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97B" w:rsidRDefault="002C7A2D" w:rsidP="000D797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План лабораторных занятий</w:t>
      </w:r>
    </w:p>
    <w:p w:rsidR="002C7A2D" w:rsidRDefault="002C7A2D" w:rsidP="000D797B">
      <w:pPr>
        <w:spacing w:after="0" w:line="240" w:lineRule="auto"/>
        <w:jc w:val="center"/>
        <w:rPr>
          <w:rFonts w:ascii="Times New Roman" w:hAnsi="Times New Roman" w:cs="Times New Roman"/>
          <w:b/>
          <w:sz w:val="24"/>
          <w:szCs w:val="24"/>
        </w:rPr>
      </w:pPr>
      <w:r w:rsidRPr="00134EC7">
        <w:rPr>
          <w:rFonts w:ascii="Times New Roman" w:hAnsi="Times New Roman" w:cs="Times New Roman"/>
          <w:b/>
          <w:sz w:val="24"/>
          <w:szCs w:val="24"/>
        </w:rPr>
        <w:t>по дисциплине «</w:t>
      </w:r>
      <w:r>
        <w:rPr>
          <w:rFonts w:ascii="Times New Roman" w:hAnsi="Times New Roman" w:cs="Times New Roman"/>
          <w:b/>
          <w:sz w:val="24"/>
          <w:szCs w:val="24"/>
        </w:rPr>
        <w:t>Практическая судебная ветеринария</w:t>
      </w:r>
      <w:r w:rsidRPr="00134EC7">
        <w:rPr>
          <w:rFonts w:ascii="Times New Roman" w:hAnsi="Times New Roman" w:cs="Times New Roman"/>
          <w:b/>
          <w:sz w:val="24"/>
          <w:szCs w:val="24"/>
        </w:rPr>
        <w:t>»</w:t>
      </w:r>
    </w:p>
    <w:p w:rsidR="000D797B" w:rsidRPr="00134EC7" w:rsidRDefault="000D797B" w:rsidP="000D797B">
      <w:pPr>
        <w:spacing w:after="0" w:line="240" w:lineRule="auto"/>
        <w:jc w:val="center"/>
        <w:rPr>
          <w:rFonts w:ascii="Times New Roman" w:hAnsi="Times New Roman" w:cs="Times New Roman"/>
          <w:b/>
          <w:sz w:val="24"/>
          <w:szCs w:val="24"/>
        </w:rPr>
      </w:pPr>
    </w:p>
    <w:p w:rsidR="002C7A2D" w:rsidRPr="00134EC7" w:rsidRDefault="002C7A2D" w:rsidP="005503FA">
      <w:pPr>
        <w:spacing w:after="0" w:line="240" w:lineRule="auto"/>
        <w:jc w:val="both"/>
        <w:rPr>
          <w:rFonts w:ascii="Times New Roman" w:hAnsi="Times New Roman" w:cs="Times New Roman"/>
          <w:sz w:val="24"/>
          <w:szCs w:val="24"/>
        </w:rPr>
      </w:pPr>
      <w:r w:rsidRPr="00134EC7">
        <w:rPr>
          <w:rFonts w:ascii="Times New Roman" w:hAnsi="Times New Roman" w:cs="Times New Roman"/>
          <w:b/>
          <w:sz w:val="24"/>
          <w:szCs w:val="24"/>
        </w:rPr>
        <w:t>Тема № 1.</w:t>
      </w:r>
      <w:r w:rsidRPr="00134EC7">
        <w:rPr>
          <w:rFonts w:ascii="Times New Roman" w:hAnsi="Times New Roman" w:cs="Times New Roman"/>
          <w:sz w:val="24"/>
          <w:szCs w:val="24"/>
        </w:rPr>
        <w:t xml:space="preserve"> </w:t>
      </w:r>
      <w:r>
        <w:rPr>
          <w:rFonts w:ascii="Times New Roman" w:hAnsi="Times New Roman" w:cs="Times New Roman"/>
          <w:sz w:val="24"/>
          <w:szCs w:val="24"/>
        </w:rPr>
        <w:t>Правила взятия материала для лабораторных исследований</w:t>
      </w:r>
    </w:p>
    <w:p w:rsidR="002C7A2D" w:rsidRPr="00441439" w:rsidRDefault="002C7A2D" w:rsidP="005503FA">
      <w:pPr>
        <w:spacing w:after="0" w:line="240" w:lineRule="auto"/>
        <w:jc w:val="both"/>
        <w:rPr>
          <w:rFonts w:ascii="Times New Roman" w:hAnsi="Times New Roman" w:cs="Times New Roman"/>
          <w:sz w:val="24"/>
          <w:szCs w:val="24"/>
        </w:rPr>
      </w:pPr>
      <w:r w:rsidRPr="00134EC7">
        <w:rPr>
          <w:rFonts w:ascii="Times New Roman" w:hAnsi="Times New Roman" w:cs="Times New Roman"/>
          <w:b/>
          <w:sz w:val="24"/>
          <w:szCs w:val="24"/>
        </w:rPr>
        <w:t>Цель занятия:</w:t>
      </w:r>
      <w:r>
        <w:rPr>
          <w:rFonts w:ascii="Times New Roman" w:hAnsi="Times New Roman" w:cs="Times New Roman"/>
          <w:b/>
          <w:sz w:val="24"/>
          <w:szCs w:val="24"/>
        </w:rPr>
        <w:t xml:space="preserve"> </w:t>
      </w:r>
      <w:r w:rsidRPr="00441439">
        <w:rPr>
          <w:rFonts w:ascii="Times New Roman" w:hAnsi="Times New Roman" w:cs="Times New Roman"/>
          <w:sz w:val="24"/>
          <w:szCs w:val="24"/>
        </w:rPr>
        <w:t xml:space="preserve">изучить основные </w:t>
      </w:r>
      <w:r>
        <w:rPr>
          <w:rFonts w:ascii="Times New Roman" w:hAnsi="Times New Roman" w:cs="Times New Roman"/>
          <w:sz w:val="24"/>
          <w:szCs w:val="24"/>
        </w:rPr>
        <w:t>правила взятия материала для лабораторных исследований</w:t>
      </w:r>
    </w:p>
    <w:p w:rsidR="005503FA" w:rsidRPr="005503FA" w:rsidRDefault="002C7A2D" w:rsidP="005503FA">
      <w:pPr>
        <w:pStyle w:val="a6"/>
        <w:spacing w:before="0" w:beforeAutospacing="0" w:after="0" w:afterAutospacing="0"/>
        <w:jc w:val="both"/>
        <w:rPr>
          <w:rFonts w:eastAsia="Calibri"/>
          <w:lang w:val="kk-KZ"/>
        </w:rPr>
      </w:pPr>
      <w:r w:rsidRPr="00916DCB">
        <w:rPr>
          <w:rFonts w:eastAsia="Calibri"/>
          <w:b/>
          <w:lang w:val="kk-KZ"/>
        </w:rPr>
        <w:t xml:space="preserve">Содержание занятия: </w:t>
      </w:r>
      <w:r w:rsidR="005503FA" w:rsidRPr="005503FA">
        <w:rPr>
          <w:rFonts w:eastAsia="Calibri"/>
          <w:lang w:val="kk-KZ"/>
        </w:rPr>
        <w:t>освоить правила взятия материала для лабораторных исследований</w:t>
      </w:r>
    </w:p>
    <w:p w:rsidR="005A4D0F" w:rsidRPr="00B357E5" w:rsidRDefault="005A4D0F" w:rsidP="008B0A13">
      <w:pPr>
        <w:pStyle w:val="a6"/>
        <w:spacing w:before="0" w:beforeAutospacing="0" w:after="0" w:afterAutospacing="0"/>
        <w:jc w:val="both"/>
      </w:pPr>
      <w:r w:rsidRPr="00B357E5">
        <w:t>-Введение в производственную обстановку работы патологоанатома.</w:t>
      </w:r>
    </w:p>
    <w:p w:rsidR="005A4D0F" w:rsidRPr="00B357E5" w:rsidRDefault="005A4D0F" w:rsidP="008B0A13">
      <w:pPr>
        <w:pStyle w:val="a6"/>
        <w:spacing w:before="0" w:beforeAutospacing="0" w:after="0" w:afterAutospacing="0"/>
        <w:jc w:val="both"/>
      </w:pPr>
      <w:r w:rsidRPr="00B357E5">
        <w:t>-Содержание вводной беседы:</w:t>
      </w:r>
    </w:p>
    <w:p w:rsidR="005A4D0F" w:rsidRPr="00B357E5" w:rsidRDefault="005A4D0F" w:rsidP="008B0A13">
      <w:pPr>
        <w:pStyle w:val="a6"/>
        <w:spacing w:before="0" w:beforeAutospacing="0" w:after="0" w:afterAutospacing="0"/>
        <w:jc w:val="both"/>
      </w:pPr>
      <w:r w:rsidRPr="00B357E5">
        <w:t>Дается общее представление о патологоанатомических методах исследований, местах вскрытия трупов с/х животных и местах утилизации трупного материала.</w:t>
      </w:r>
    </w:p>
    <w:p w:rsidR="005A4D0F" w:rsidRPr="00B357E5" w:rsidRDefault="005A4D0F" w:rsidP="008B0A13">
      <w:pPr>
        <w:pStyle w:val="a6"/>
        <w:spacing w:before="0" w:beforeAutospacing="0" w:after="0" w:afterAutospacing="0"/>
        <w:jc w:val="both"/>
      </w:pPr>
      <w:r w:rsidRPr="00B357E5">
        <w:t>Освещается механизм развития посмертных изменений в трупе животного и дифференциации их от прижизненных изменений.</w:t>
      </w:r>
    </w:p>
    <w:p w:rsidR="005A4D0F" w:rsidRPr="00B357E5" w:rsidRDefault="005A4D0F" w:rsidP="008B0A13">
      <w:pPr>
        <w:pStyle w:val="a6"/>
        <w:spacing w:before="0" w:beforeAutospacing="0" w:after="0" w:afterAutospacing="0"/>
        <w:jc w:val="both"/>
      </w:pPr>
      <w:r w:rsidRPr="00B357E5">
        <w:t>Содержание занятия:</w:t>
      </w:r>
    </w:p>
    <w:p w:rsidR="005A4D0F" w:rsidRPr="00B357E5" w:rsidRDefault="005A4D0F" w:rsidP="0036316B">
      <w:pPr>
        <w:numPr>
          <w:ilvl w:val="0"/>
          <w:numId w:val="15"/>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Демонстрация трупа и отличие трупных изменений от прижизненных. «Общая смерть». </w:t>
      </w:r>
      <w:r w:rsidR="004A395E">
        <w:rPr>
          <w:rFonts w:ascii="Times New Roman" w:hAnsi="Times New Roman" w:cs="Times New Roman"/>
          <w:sz w:val="24"/>
          <w:szCs w:val="24"/>
        </w:rPr>
        <w:t xml:space="preserve"> (см.приложение)</w:t>
      </w:r>
    </w:p>
    <w:p w:rsidR="005A4D0F" w:rsidRPr="00B357E5" w:rsidRDefault="005A4D0F" w:rsidP="0036316B">
      <w:pPr>
        <w:numPr>
          <w:ilvl w:val="0"/>
          <w:numId w:val="15"/>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Оформление протокола вскрытия. </w:t>
      </w:r>
    </w:p>
    <w:p w:rsidR="005A4D0F" w:rsidRDefault="005A4D0F" w:rsidP="0036316B">
      <w:pPr>
        <w:numPr>
          <w:ilvl w:val="0"/>
          <w:numId w:val="15"/>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Взятие материала для патологоанатомического, бактериологического и биохимических исследований. </w:t>
      </w:r>
    </w:p>
    <w:p w:rsidR="002C7A2D" w:rsidRPr="005503FA" w:rsidRDefault="002C7A2D" w:rsidP="008B0A13">
      <w:pPr>
        <w:spacing w:after="0"/>
        <w:jc w:val="both"/>
        <w:rPr>
          <w:rFonts w:ascii="Times New Roman" w:hAnsi="Times New Roman" w:cs="Times New Roman"/>
          <w:sz w:val="24"/>
          <w:szCs w:val="24"/>
        </w:rPr>
      </w:pPr>
      <w:r w:rsidRPr="005503FA">
        <w:rPr>
          <w:rFonts w:ascii="Times New Roman" w:hAnsi="Times New Roman" w:cs="Times New Roman"/>
          <w:b/>
          <w:sz w:val="24"/>
          <w:szCs w:val="24"/>
        </w:rPr>
        <w:t xml:space="preserve">Литература: </w:t>
      </w:r>
      <w:r w:rsidRPr="005503FA">
        <w:rPr>
          <w:rFonts w:ascii="Times New Roman" w:hAnsi="Times New Roman" w:cs="Times New Roman"/>
          <w:sz w:val="24"/>
          <w:szCs w:val="24"/>
        </w:rPr>
        <w:t>1,2,3</w:t>
      </w:r>
    </w:p>
    <w:p w:rsidR="002C7A2D" w:rsidRPr="00134EC7" w:rsidRDefault="002C7A2D" w:rsidP="006B529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 № 2</w:t>
      </w:r>
      <w:r w:rsidRPr="00134EC7">
        <w:rPr>
          <w:rFonts w:ascii="Times New Roman" w:hAnsi="Times New Roman" w:cs="Times New Roman"/>
          <w:b/>
          <w:sz w:val="24"/>
          <w:szCs w:val="24"/>
        </w:rPr>
        <w:t>.</w:t>
      </w:r>
      <w:r w:rsidRPr="00134EC7">
        <w:rPr>
          <w:rFonts w:ascii="Times New Roman" w:hAnsi="Times New Roman" w:cs="Times New Roman"/>
          <w:sz w:val="24"/>
          <w:szCs w:val="24"/>
        </w:rPr>
        <w:t xml:space="preserve"> </w:t>
      </w:r>
      <w:r>
        <w:rPr>
          <w:rFonts w:ascii="Times New Roman" w:hAnsi="Times New Roman" w:cs="Times New Roman"/>
          <w:sz w:val="24"/>
          <w:szCs w:val="24"/>
        </w:rPr>
        <w:t>Вскрытие трупов животных</w:t>
      </w:r>
    </w:p>
    <w:p w:rsidR="002C7A2D" w:rsidRDefault="002C7A2D" w:rsidP="006B5295">
      <w:pPr>
        <w:spacing w:after="0" w:line="240" w:lineRule="auto"/>
        <w:jc w:val="both"/>
        <w:rPr>
          <w:rFonts w:ascii="Times New Roman" w:eastAsia="Calibri" w:hAnsi="Times New Roman" w:cs="Times New Roman"/>
          <w:b/>
          <w:lang w:val="kk-KZ"/>
        </w:rPr>
      </w:pPr>
      <w:r w:rsidRPr="00134EC7">
        <w:rPr>
          <w:rFonts w:ascii="Times New Roman" w:hAnsi="Times New Roman" w:cs="Times New Roman"/>
          <w:b/>
          <w:sz w:val="24"/>
          <w:szCs w:val="24"/>
        </w:rPr>
        <w:t>Цель занятия:</w:t>
      </w:r>
      <w:r>
        <w:rPr>
          <w:rFonts w:ascii="Times New Roman" w:hAnsi="Times New Roman" w:cs="Times New Roman"/>
          <w:b/>
          <w:sz w:val="24"/>
          <w:szCs w:val="24"/>
        </w:rPr>
        <w:t xml:space="preserve"> </w:t>
      </w:r>
      <w:r w:rsidRPr="00BE5099">
        <w:rPr>
          <w:rFonts w:ascii="Times New Roman" w:hAnsi="Times New Roman" w:cs="Times New Roman"/>
          <w:sz w:val="24"/>
          <w:szCs w:val="24"/>
        </w:rPr>
        <w:t xml:space="preserve">рассмотреть </w:t>
      </w:r>
      <w:r>
        <w:rPr>
          <w:rFonts w:ascii="Times New Roman" w:hAnsi="Times New Roman" w:cs="Times New Roman"/>
          <w:sz w:val="24"/>
          <w:szCs w:val="24"/>
        </w:rPr>
        <w:t>вскрытие трупов животных</w:t>
      </w:r>
    </w:p>
    <w:p w:rsidR="006B5295" w:rsidRDefault="002C7A2D" w:rsidP="006B5295">
      <w:pPr>
        <w:pStyle w:val="a6"/>
        <w:spacing w:before="0" w:beforeAutospacing="0" w:after="0" w:afterAutospacing="0"/>
        <w:rPr>
          <w:rFonts w:eastAsia="Calibri"/>
          <w:b/>
          <w:lang w:val="kk-KZ"/>
        </w:rPr>
      </w:pPr>
      <w:r w:rsidRPr="00916DCB">
        <w:rPr>
          <w:rFonts w:eastAsia="Calibri"/>
          <w:b/>
          <w:lang w:val="kk-KZ"/>
        </w:rPr>
        <w:t xml:space="preserve">Содержание занятия: </w:t>
      </w:r>
      <w:r w:rsidR="006B5295" w:rsidRPr="006B5295">
        <w:rPr>
          <w:rFonts w:eastAsia="Calibri"/>
          <w:lang w:val="kk-KZ"/>
        </w:rPr>
        <w:t>освоить правила вскрытия</w:t>
      </w:r>
      <w:r w:rsidR="00466083">
        <w:rPr>
          <w:rFonts w:eastAsia="Calibri"/>
          <w:lang w:val="kk-KZ"/>
        </w:rPr>
        <w:t xml:space="preserve"> трупов</w:t>
      </w:r>
      <w:r w:rsidR="006B5295" w:rsidRPr="006B5295">
        <w:rPr>
          <w:rFonts w:eastAsia="Calibri"/>
          <w:lang w:val="kk-KZ"/>
        </w:rPr>
        <w:t xml:space="preserve"> животных</w:t>
      </w:r>
    </w:p>
    <w:p w:rsidR="0002609E" w:rsidRPr="00B357E5" w:rsidRDefault="00466083" w:rsidP="00466083">
      <w:pPr>
        <w:pStyle w:val="a6"/>
        <w:spacing w:before="0" w:beforeAutospacing="0" w:after="0" w:afterAutospacing="0"/>
        <w:jc w:val="both"/>
      </w:pPr>
      <w:r>
        <w:t xml:space="preserve">          </w:t>
      </w:r>
      <w:r w:rsidR="0002609E" w:rsidRPr="00B357E5">
        <w:t>Судебно-ветеринарное исследование трупов производится согласно пр</w:t>
      </w:r>
      <w:r w:rsidR="006B5295">
        <w:t xml:space="preserve">авилам, </w:t>
      </w:r>
      <w:r w:rsidR="0002609E" w:rsidRPr="00B357E5">
        <w:t>когда возникают вопросы о виновности в падеже, вынужденном убое животных. Вскрытие производится по постановлению следователя. Следователь должен быть поставлен в известность о месте и времени производства вскрытия. При вскрытии присутствуют понятые, желательно присутствие следователя.</w:t>
      </w:r>
    </w:p>
    <w:p w:rsidR="0002609E" w:rsidRPr="00B357E5" w:rsidRDefault="0002609E" w:rsidP="00466083">
      <w:pPr>
        <w:pStyle w:val="a6"/>
        <w:spacing w:before="0" w:beforeAutospacing="0" w:after="0" w:afterAutospacing="0"/>
        <w:jc w:val="both"/>
      </w:pPr>
      <w:r w:rsidRPr="00B357E5">
        <w:t>Ветеринарному врачу следует помнить, что убой животных может оказаться судебным, а поэтому обычный протокол вскрытия на суде может превратиться в судебно-ветеринарный.</w:t>
      </w:r>
    </w:p>
    <w:p w:rsidR="0002609E" w:rsidRPr="00B357E5" w:rsidRDefault="0002609E" w:rsidP="00466083">
      <w:pPr>
        <w:pStyle w:val="a6"/>
        <w:spacing w:before="0" w:beforeAutospacing="0" w:after="0" w:afterAutospacing="0"/>
        <w:jc w:val="both"/>
      </w:pPr>
      <w:r w:rsidRPr="00B357E5">
        <w:t>В случаях, когда труп замерзает, вскрытие откладывается до его оттаивания. Никакая степень гнилостных изменений трупа или его разрушения не может служить предлогом для отказа от вскрытия. По своей технике судебное вскрытие мало чем отличается от обычного, однако имеются некоторые юридические особенности:</w:t>
      </w:r>
    </w:p>
    <w:p w:rsidR="0002609E" w:rsidRPr="00B357E5" w:rsidRDefault="0002609E" w:rsidP="00466083">
      <w:pPr>
        <w:numPr>
          <w:ilvl w:val="0"/>
          <w:numId w:val="40"/>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Юридические обоснования обычного и судебно-ветеринарного вскрытия различны. Обычное вскрытие проводится с целью диагностики, определения правильности лечения. Судебное вскрытие, кроме этого, преследует цель выяснить виновность или невиновность лиц в падеже животного. </w:t>
      </w:r>
    </w:p>
    <w:p w:rsidR="0002609E" w:rsidRPr="00B357E5" w:rsidRDefault="0002609E" w:rsidP="00466083">
      <w:pPr>
        <w:numPr>
          <w:ilvl w:val="0"/>
          <w:numId w:val="40"/>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Устанавливается не только причина смерти, но и время, обстоятельства ее наступления. </w:t>
      </w:r>
    </w:p>
    <w:p w:rsidR="0002609E" w:rsidRPr="00B357E5" w:rsidRDefault="0002609E" w:rsidP="00466083">
      <w:pPr>
        <w:numPr>
          <w:ilvl w:val="0"/>
          <w:numId w:val="40"/>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Устанавливается и анализируется объективность данных анамнеза, возможность их искажения. </w:t>
      </w:r>
    </w:p>
    <w:p w:rsidR="0002609E" w:rsidRPr="00B357E5" w:rsidRDefault="0002609E" w:rsidP="00466083">
      <w:pPr>
        <w:numPr>
          <w:ilvl w:val="0"/>
          <w:numId w:val="40"/>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Следственные органы ставят экспертизу для разрешения ряд вопросов. </w:t>
      </w:r>
    </w:p>
    <w:p w:rsidR="0002609E" w:rsidRPr="00B357E5" w:rsidRDefault="0002609E" w:rsidP="00466083">
      <w:pPr>
        <w:pStyle w:val="a6"/>
        <w:spacing w:before="0" w:beforeAutospacing="0" w:after="0" w:afterAutospacing="0"/>
        <w:jc w:val="both"/>
      </w:pPr>
      <w:r w:rsidRPr="00B357E5">
        <w:t xml:space="preserve">Как и при любом вскрытии при судебно-ветеринарном - недопустимо распространение инфекции. До начала вскрытия трупа эксперт должен ознакомиться с постановлением о назначении этого исследования, а также с другими предоставленными ему документами. Уяснив сведения, обстоятельства, задачи, он намечает план вскрытия, приступает к исследованию трупа. По ходу вскрытия или сразу же по его окончании составляется протокольная запись обо всем, что было при этом обнаружено. Затем она включается в основной документ (заключение) эксперта. Полное судебное исследование трупа </w:t>
      </w:r>
      <w:r w:rsidRPr="00B357E5">
        <w:lastRenderedPageBreak/>
        <w:t>подразделяется на наружное, внутреннее, и при необходимости проводят дополнительные исследования.</w:t>
      </w:r>
    </w:p>
    <w:p w:rsidR="0002609E" w:rsidRPr="00B357E5" w:rsidRDefault="0002609E" w:rsidP="00466083">
      <w:pPr>
        <w:pStyle w:val="a6"/>
        <w:spacing w:before="0" w:beforeAutospacing="0" w:after="0" w:afterAutospacing="0"/>
        <w:jc w:val="both"/>
      </w:pPr>
      <w:r w:rsidRPr="00B357E5">
        <w:t>Наружное исследование трупа производят тщательно и подробно, протоколируют независимо от того, осматривается труп на месте происшествия или нет. Особое внимание обращают на повреждения и различные следы, при выявлении их подробно описывают.</w:t>
      </w:r>
    </w:p>
    <w:p w:rsidR="0002609E" w:rsidRPr="00B357E5" w:rsidRDefault="0002609E" w:rsidP="00466083">
      <w:pPr>
        <w:pStyle w:val="a6"/>
        <w:spacing w:before="0" w:beforeAutospacing="0" w:after="0" w:afterAutospacing="0"/>
        <w:jc w:val="both"/>
      </w:pPr>
      <w:r w:rsidRPr="00B357E5">
        <w:t>Описание наружного осмотра проводят в такой последовательности:</w:t>
      </w:r>
    </w:p>
    <w:p w:rsidR="0002609E" w:rsidRPr="00B357E5" w:rsidRDefault="0002609E" w:rsidP="00466083">
      <w:pPr>
        <w:numPr>
          <w:ilvl w:val="0"/>
          <w:numId w:val="41"/>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общая анатомо-конституциональная характеристика трупа (вид, пол, возраст, телосложение, упитанность, масть); </w:t>
      </w:r>
    </w:p>
    <w:p w:rsidR="0002609E" w:rsidRPr="00B357E5" w:rsidRDefault="0002609E" w:rsidP="00466083">
      <w:pPr>
        <w:numPr>
          <w:ilvl w:val="0"/>
          <w:numId w:val="41"/>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наличие и степень выраженности трупных изменений; </w:t>
      </w:r>
    </w:p>
    <w:p w:rsidR="0002609E" w:rsidRPr="00B357E5" w:rsidRDefault="0002609E" w:rsidP="00466083">
      <w:pPr>
        <w:numPr>
          <w:ilvl w:val="0"/>
          <w:numId w:val="41"/>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особенности отдельных частей тела и выявленных на них повреждений. </w:t>
      </w:r>
    </w:p>
    <w:p w:rsidR="0002609E" w:rsidRPr="00B357E5" w:rsidRDefault="0002609E" w:rsidP="00466083">
      <w:pPr>
        <w:pStyle w:val="a6"/>
        <w:spacing w:before="0" w:beforeAutospacing="0" w:after="0" w:afterAutospacing="0"/>
        <w:jc w:val="both"/>
      </w:pPr>
      <w:r w:rsidRPr="00B357E5">
        <w:rPr>
          <w:i/>
          <w:iCs/>
        </w:rPr>
        <w:t>Внутреннее исследование.</w:t>
      </w:r>
      <w:r w:rsidRPr="00B357E5">
        <w:t xml:space="preserve"> Обязательно вскрывают три основных полости: череп, грудную клетку и живот. Если какая-либо из полостей не вскрыта и ее органы не исследованы, то такое вскрытие считается дефектным, а труп подлежит повторному исследованию. При подозрении на повреждение спинного мозга вскрывается позвоночный канал. Обычно первой вскрывают ту часть тела, где предположительно локализуются основные изменения, вызвавшие смерть. После вскрытия полости осматривают и приступают и исследованию внутренних органов. Изложение данных внутреннего исследования в заключении (акте) по усмотрению вскрывающего можно производить как по ходу вскрытия, так и по системам органов. Взятие объектов для дополнительных исследований: химического, бактериологического, гистологического, рентгенологического, фотографирования.</w:t>
      </w:r>
    </w:p>
    <w:p w:rsidR="0002609E" w:rsidRPr="00B357E5" w:rsidRDefault="0002609E" w:rsidP="00466083">
      <w:pPr>
        <w:pStyle w:val="a6"/>
        <w:spacing w:before="0" w:beforeAutospacing="0" w:after="0" w:afterAutospacing="0"/>
        <w:jc w:val="both"/>
      </w:pPr>
      <w:r w:rsidRPr="00B357E5">
        <w:t>Для химического исследования материал берут в химически чистую посуду. В отдельные банки берут:</w:t>
      </w:r>
    </w:p>
    <w:p w:rsidR="0002609E" w:rsidRPr="00B357E5" w:rsidRDefault="0002609E" w:rsidP="00466083">
      <w:pPr>
        <w:numPr>
          <w:ilvl w:val="0"/>
          <w:numId w:val="42"/>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желудок с содержимым не менее 0,5 кг/л; тонкую кишку не вскрытую, 0,5 м с содержимым (перевязать), часть толстой кишки с содержимым; </w:t>
      </w:r>
    </w:p>
    <w:p w:rsidR="0002609E" w:rsidRPr="00B357E5" w:rsidRDefault="0002609E" w:rsidP="00466083">
      <w:pPr>
        <w:numPr>
          <w:ilvl w:val="0"/>
          <w:numId w:val="42"/>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печень с желчным пузырем 0,5 кг (от мелких животных целиком), почку - целую; </w:t>
      </w:r>
    </w:p>
    <w:p w:rsidR="0002609E" w:rsidRPr="00B357E5" w:rsidRDefault="0002609E" w:rsidP="00466083">
      <w:pPr>
        <w:numPr>
          <w:ilvl w:val="0"/>
          <w:numId w:val="42"/>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мочевой пузырь с мочой. </w:t>
      </w:r>
    </w:p>
    <w:p w:rsidR="0002609E" w:rsidRPr="00B357E5" w:rsidRDefault="0002609E" w:rsidP="00466083">
      <w:pPr>
        <w:pStyle w:val="a6"/>
        <w:spacing w:before="0" w:beforeAutospacing="0" w:after="0" w:afterAutospacing="0"/>
        <w:jc w:val="both"/>
      </w:pPr>
      <w:r w:rsidRPr="00B357E5">
        <w:t>При отравлении газами берут часть полнокровного легкого, сердце с кровью; при отравлении синильной кислотой - кусок мышцы. Удобрений берут не менее 100 г, землю из-под трупа и поверх его (по 0,5 кг). Для бактериологического исследования необходимо избегать загрязнений материала посторонней микрофлорой.</w:t>
      </w:r>
    </w:p>
    <w:p w:rsidR="0002609E" w:rsidRPr="00B357E5" w:rsidRDefault="0002609E" w:rsidP="00466083">
      <w:pPr>
        <w:pStyle w:val="a6"/>
        <w:spacing w:before="0" w:beforeAutospacing="0" w:after="0" w:afterAutospacing="0"/>
        <w:jc w:val="both"/>
      </w:pPr>
      <w:r w:rsidRPr="00B357E5">
        <w:t>Вырезанные куски паренхиматозных органов обжигают и помещают в стерильную посуду. Полые органы перевязывают, места отреза прижигают. Материал отправляют в свежем виде. При пересылке на большие расстояния его фиксируют в 30%-ном стерильном растворе глицерина. Трупы мелких животных пересылают невскрытыми.</w:t>
      </w:r>
    </w:p>
    <w:p w:rsidR="0002609E" w:rsidRPr="0002609E" w:rsidRDefault="0002609E" w:rsidP="00466083">
      <w:pPr>
        <w:pStyle w:val="a6"/>
        <w:spacing w:before="0" w:beforeAutospacing="0" w:after="0" w:afterAutospacing="0"/>
        <w:jc w:val="both"/>
      </w:pPr>
      <w:r w:rsidRPr="00B357E5">
        <w:t xml:space="preserve">Для гистологического исследования вырезают кусочки толщиной 0,5-1 см, учитывая строение органа; фиксируют их в чистой стеклянной посуда в 10%-ном водном растворе формалина; при низкой температуре лучше фиксировать в 10%-ном растворе формалина </w:t>
      </w:r>
      <w:r w:rsidRPr="0002609E">
        <w:t>на 75-градусном спирте. Объем фиксирующей жидкости должен быть в 10-20 раз больше объема взятого материала.</w:t>
      </w:r>
    </w:p>
    <w:p w:rsidR="0002609E" w:rsidRDefault="0002609E" w:rsidP="00466083">
      <w:pPr>
        <w:spacing w:after="0"/>
        <w:jc w:val="both"/>
        <w:rPr>
          <w:rFonts w:ascii="Times New Roman" w:hAnsi="Times New Roman" w:cs="Times New Roman"/>
        </w:rPr>
      </w:pPr>
      <w:r w:rsidRPr="0002609E">
        <w:rPr>
          <w:rFonts w:ascii="Times New Roman" w:hAnsi="Times New Roman" w:cs="Times New Roman"/>
        </w:rPr>
        <w:t>Фиксированный материал можно пересылать и без жидкости, поместив его в смоченную формалином вату и в полиэтиленовый мешочек. Материал отбирает эксперт, пересылает следователь. Подгнивший материал для гистологического исследования непригоден. Для любого исследования материал должен быть хорошо упакован в ящик, опломбирован</w:t>
      </w:r>
    </w:p>
    <w:p w:rsidR="00010421" w:rsidRPr="00010421" w:rsidRDefault="00010421" w:rsidP="0002609E">
      <w:pPr>
        <w:spacing w:after="0"/>
        <w:jc w:val="both"/>
        <w:rPr>
          <w:rFonts w:ascii="Times New Roman" w:hAnsi="Times New Roman" w:cs="Times New Roman"/>
          <w:b/>
        </w:rPr>
      </w:pPr>
      <w:r w:rsidRPr="00010421">
        <w:rPr>
          <w:rFonts w:ascii="Times New Roman" w:hAnsi="Times New Roman" w:cs="Times New Roman"/>
          <w:b/>
        </w:rPr>
        <w:t>Контрольные вопросы:</w:t>
      </w:r>
    </w:p>
    <w:p w:rsidR="00010421" w:rsidRPr="00B357E5" w:rsidRDefault="00010421" w:rsidP="00010421">
      <w:pPr>
        <w:numPr>
          <w:ilvl w:val="0"/>
          <w:numId w:val="45"/>
        </w:numPr>
        <w:spacing w:after="0" w:line="240" w:lineRule="auto"/>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 xml:space="preserve">Каким требованиям должно удовлетворять место вскрытия в полевых условиях и в секционных помещениях? </w:t>
      </w:r>
    </w:p>
    <w:p w:rsidR="00010421" w:rsidRPr="00B357E5" w:rsidRDefault="00010421" w:rsidP="00010421">
      <w:pPr>
        <w:numPr>
          <w:ilvl w:val="0"/>
          <w:numId w:val="45"/>
        </w:numPr>
        <w:spacing w:after="0" w:line="240" w:lineRule="auto"/>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 xml:space="preserve">Каковы должны бытьспецодежда вскрывающего, обработка рук при вскрытии, секционный инструментарий и пользование им? </w:t>
      </w:r>
    </w:p>
    <w:p w:rsidR="00010421" w:rsidRPr="00B357E5" w:rsidRDefault="00010421" w:rsidP="00010421">
      <w:pPr>
        <w:numPr>
          <w:ilvl w:val="0"/>
          <w:numId w:val="45"/>
        </w:numPr>
        <w:spacing w:after="0" w:line="240" w:lineRule="auto"/>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 xml:space="preserve">каковы виды трупных изменений и их практическое значение? </w:t>
      </w:r>
    </w:p>
    <w:p w:rsidR="00010421" w:rsidRPr="00B357E5" w:rsidRDefault="00010421" w:rsidP="00010421">
      <w:pPr>
        <w:numPr>
          <w:ilvl w:val="0"/>
          <w:numId w:val="45"/>
        </w:numPr>
        <w:spacing w:after="0" w:line="240" w:lineRule="auto"/>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 xml:space="preserve">В чем состоит научное и практическое значение патологоанатомического вскрытия трупов животных? </w:t>
      </w:r>
    </w:p>
    <w:p w:rsidR="00010421" w:rsidRPr="00B357E5" w:rsidRDefault="00010421" w:rsidP="00010421">
      <w:pPr>
        <w:numPr>
          <w:ilvl w:val="0"/>
          <w:numId w:val="45"/>
        </w:numPr>
        <w:spacing w:after="0" w:line="240" w:lineRule="auto"/>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lastRenderedPageBreak/>
        <w:t xml:space="preserve">Какова документация патологоанатомического вскрытия? </w:t>
      </w:r>
    </w:p>
    <w:p w:rsidR="00010421" w:rsidRPr="00010421" w:rsidRDefault="00010421" w:rsidP="00010421">
      <w:pPr>
        <w:numPr>
          <w:ilvl w:val="0"/>
          <w:numId w:val="45"/>
        </w:numPr>
        <w:spacing w:after="0" w:line="240" w:lineRule="auto"/>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 xml:space="preserve">Какие способы утилизации трупов животных вам известны? </w:t>
      </w:r>
    </w:p>
    <w:p w:rsidR="002C7A2D" w:rsidRPr="00072800" w:rsidRDefault="002C7A2D" w:rsidP="0002609E">
      <w:pPr>
        <w:spacing w:after="0"/>
        <w:jc w:val="both"/>
        <w:rPr>
          <w:rFonts w:ascii="Times New Roman" w:hAnsi="Times New Roman" w:cs="Times New Roman"/>
          <w:sz w:val="24"/>
          <w:szCs w:val="24"/>
        </w:rPr>
      </w:pPr>
      <w:r w:rsidRPr="00072800">
        <w:rPr>
          <w:rFonts w:ascii="Times New Roman" w:hAnsi="Times New Roman" w:cs="Times New Roman"/>
          <w:b/>
          <w:sz w:val="24"/>
          <w:szCs w:val="24"/>
        </w:rPr>
        <w:t xml:space="preserve">Литература: </w:t>
      </w:r>
      <w:r w:rsidRPr="00072800">
        <w:rPr>
          <w:rFonts w:ascii="Times New Roman" w:hAnsi="Times New Roman" w:cs="Times New Roman"/>
          <w:sz w:val="24"/>
          <w:szCs w:val="24"/>
        </w:rPr>
        <w:t>1,2,3</w:t>
      </w:r>
    </w:p>
    <w:p w:rsidR="002C7A2D" w:rsidRPr="00916DCB" w:rsidRDefault="002C7A2D" w:rsidP="008B0A13">
      <w:pPr>
        <w:spacing w:after="0"/>
        <w:jc w:val="both"/>
        <w:rPr>
          <w:rFonts w:ascii="Times New Roman" w:hAnsi="Times New Roman" w:cs="Times New Roman"/>
          <w:sz w:val="24"/>
          <w:szCs w:val="24"/>
        </w:rPr>
      </w:pPr>
    </w:p>
    <w:p w:rsidR="002C7A2D" w:rsidRPr="00134EC7" w:rsidRDefault="002C7A2D" w:rsidP="0046608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 № 3</w:t>
      </w:r>
      <w:r w:rsidRPr="00134EC7">
        <w:rPr>
          <w:rFonts w:ascii="Times New Roman" w:hAnsi="Times New Roman" w:cs="Times New Roman"/>
          <w:b/>
          <w:sz w:val="24"/>
          <w:szCs w:val="24"/>
        </w:rPr>
        <w:t>.</w:t>
      </w:r>
      <w:r w:rsidRPr="00134EC7">
        <w:rPr>
          <w:rFonts w:ascii="Times New Roman" w:hAnsi="Times New Roman" w:cs="Times New Roman"/>
          <w:sz w:val="24"/>
          <w:szCs w:val="24"/>
        </w:rPr>
        <w:t xml:space="preserve"> </w:t>
      </w:r>
      <w:r>
        <w:rPr>
          <w:rFonts w:ascii="Times New Roman" w:hAnsi="Times New Roman" w:cs="Times New Roman"/>
          <w:sz w:val="24"/>
          <w:szCs w:val="24"/>
        </w:rPr>
        <w:t>Экспертиза случаев скоропостижной смерти</w:t>
      </w:r>
    </w:p>
    <w:p w:rsidR="002C7A2D" w:rsidRPr="00441439" w:rsidRDefault="002C7A2D" w:rsidP="00466083">
      <w:pPr>
        <w:spacing w:after="0" w:line="240" w:lineRule="auto"/>
        <w:jc w:val="both"/>
        <w:rPr>
          <w:rFonts w:ascii="Times New Roman" w:hAnsi="Times New Roman" w:cs="Times New Roman"/>
          <w:sz w:val="24"/>
          <w:szCs w:val="24"/>
        </w:rPr>
      </w:pPr>
      <w:r w:rsidRPr="00134EC7">
        <w:rPr>
          <w:rFonts w:ascii="Times New Roman" w:hAnsi="Times New Roman" w:cs="Times New Roman"/>
          <w:b/>
          <w:sz w:val="24"/>
          <w:szCs w:val="24"/>
        </w:rPr>
        <w:t>Цель занятия:</w:t>
      </w:r>
      <w:r>
        <w:rPr>
          <w:rFonts w:ascii="Times New Roman" w:hAnsi="Times New Roman" w:cs="Times New Roman"/>
          <w:b/>
          <w:sz w:val="24"/>
          <w:szCs w:val="24"/>
        </w:rPr>
        <w:t xml:space="preserve"> </w:t>
      </w:r>
      <w:r>
        <w:rPr>
          <w:rFonts w:ascii="Times New Roman" w:hAnsi="Times New Roman" w:cs="Times New Roman"/>
          <w:sz w:val="24"/>
          <w:szCs w:val="24"/>
        </w:rPr>
        <w:t>рассмотреть</w:t>
      </w:r>
      <w:r w:rsidRPr="00441439">
        <w:rPr>
          <w:rFonts w:ascii="Times New Roman" w:hAnsi="Times New Roman" w:cs="Times New Roman"/>
          <w:sz w:val="24"/>
          <w:szCs w:val="24"/>
        </w:rPr>
        <w:t xml:space="preserve"> </w:t>
      </w:r>
      <w:r w:rsidR="00886CC9">
        <w:rPr>
          <w:rFonts w:ascii="Times New Roman" w:hAnsi="Times New Roman" w:cs="Times New Roman"/>
          <w:sz w:val="24"/>
          <w:szCs w:val="24"/>
        </w:rPr>
        <w:t>экспертизу случаев скоропостижной смерти</w:t>
      </w:r>
    </w:p>
    <w:p w:rsidR="002C7A2D" w:rsidRPr="00916DCB" w:rsidRDefault="002C7A2D" w:rsidP="00466083">
      <w:pPr>
        <w:spacing w:after="0" w:line="240" w:lineRule="auto"/>
        <w:jc w:val="both"/>
        <w:rPr>
          <w:rFonts w:ascii="Times New Roman" w:hAnsi="Times New Roman" w:cs="Times New Roman"/>
          <w:sz w:val="24"/>
          <w:szCs w:val="24"/>
          <w:lang w:val="kk-KZ"/>
        </w:rPr>
      </w:pPr>
      <w:r w:rsidRPr="00916DCB">
        <w:rPr>
          <w:rFonts w:ascii="Times New Roman" w:eastAsia="Calibri" w:hAnsi="Times New Roman" w:cs="Times New Roman"/>
          <w:b/>
          <w:lang w:val="kk-KZ"/>
        </w:rPr>
        <w:t xml:space="preserve">Содержание занятия: </w:t>
      </w:r>
      <w:r w:rsidR="00AB0767">
        <w:rPr>
          <w:rFonts w:ascii="Times New Roman" w:hAnsi="Times New Roman" w:cs="Times New Roman"/>
          <w:sz w:val="24"/>
          <w:szCs w:val="24"/>
          <w:lang w:val="kk-KZ"/>
        </w:rPr>
        <w:t>освоить методику определения случаев скоропостижной смерти</w:t>
      </w:r>
      <w:r w:rsidRPr="00916DCB">
        <w:rPr>
          <w:rFonts w:ascii="Times New Roman" w:hAnsi="Times New Roman" w:cs="Times New Roman"/>
          <w:sz w:val="24"/>
          <w:szCs w:val="24"/>
          <w:lang w:val="kk-KZ"/>
        </w:rPr>
        <w:t>:</w:t>
      </w:r>
    </w:p>
    <w:p w:rsidR="00AB0767" w:rsidRPr="00B357E5" w:rsidRDefault="00A23023" w:rsidP="00466083">
      <w:pPr>
        <w:pStyle w:val="a6"/>
        <w:spacing w:before="0" w:beforeAutospacing="0" w:after="0" w:afterAutospacing="0"/>
        <w:jc w:val="both"/>
      </w:pPr>
      <w:r>
        <w:t xml:space="preserve">        </w:t>
      </w:r>
      <w:r w:rsidR="00AB0767" w:rsidRPr="00B357E5">
        <w:t>Скоропостижная, или внезапная, насильственная смерть. Трупы животных, погибших скоропостижно, подлежат судебно-ветеринарному исследованию в первую очередь для исключения насилия. Животные погибают от шока, разрыва внутренних органов, крупных сосудов, тромбоэмболии крупных сосудов, инфекционных болезней, электротравм и др. В определении причины смерти и ее генезиса большое значение имеет дальнейшее изучение обстоятельств смерти. Скудность данных затрудняет работу эксперта.</w:t>
      </w:r>
    </w:p>
    <w:p w:rsidR="00AB0767" w:rsidRPr="00B357E5" w:rsidRDefault="00AB0767" w:rsidP="00466083">
      <w:pPr>
        <w:spacing w:after="0"/>
        <w:jc w:val="both"/>
        <w:rPr>
          <w:rFonts w:ascii="Times New Roman" w:hAnsi="Times New Roman" w:cs="Times New Roman"/>
          <w:sz w:val="24"/>
          <w:szCs w:val="24"/>
        </w:rPr>
      </w:pPr>
      <w:r w:rsidRPr="00B357E5">
        <w:rPr>
          <w:rFonts w:ascii="Times New Roman" w:hAnsi="Times New Roman" w:cs="Times New Roman"/>
          <w:b/>
          <w:bCs/>
          <w:sz w:val="24"/>
          <w:szCs w:val="24"/>
        </w:rPr>
        <w:t>Смерть от шока</w:t>
      </w:r>
    </w:p>
    <w:p w:rsidR="00AB0767" w:rsidRPr="00B357E5" w:rsidRDefault="00AB0767" w:rsidP="00466083">
      <w:pPr>
        <w:pStyle w:val="a6"/>
        <w:spacing w:before="0" w:beforeAutospacing="0" w:after="0" w:afterAutospacing="0"/>
        <w:jc w:val="both"/>
      </w:pPr>
      <w:r w:rsidRPr="00B357E5">
        <w:t>Она наступает вследствие нарушения нервной деятельности, угнетения важных жизненных функций. В зависимости от причин различают шок травматический, хирургический, электрический, ожоговый, токсический, анафилактический, гемотрансфузионный и др. Возникает шок рефлекторно, вследствие раздражения каких-либо отделов нервной системы; его возникновению способствуют кровопотери, охлаждение, переутомление, интоксикация продуктами распада тканей и др.</w:t>
      </w:r>
    </w:p>
    <w:p w:rsidR="00AB0767" w:rsidRPr="00B357E5" w:rsidRDefault="00AB0767" w:rsidP="00466083">
      <w:pPr>
        <w:pStyle w:val="a6"/>
        <w:spacing w:before="0" w:beforeAutospacing="0" w:after="0" w:afterAutospacing="0"/>
        <w:jc w:val="both"/>
      </w:pPr>
      <w:r w:rsidRPr="00B357E5">
        <w:t>В клиническом отношении в силу резкого раздражения окончаний проводящих нервов при шоке различают период возбуждения (эрентильная фаза), который характеризуется повышенной возбудимостью, уменьшением кожных рефлексов, частым пульсом, частым и поверхностным дыханием; развивается кислородное голодание. Затем наступает период угнетения (терпидная фаза), когда нарушается функция нервной системы, особенно коры мозга; при этом движения замедляются, животное реагирует только на резкое раздражение; рефлекторная возбудимость понижена, пульс частый, слабый, артериальное давление падает, наблюдается выход плазмы крови в ткани, дыхание поверхностное, учащенное. Далее идет третий период (паралитическая фаза), когда начинается парез центральной нервной системы: коры, подкорки, центров продолговатого мозга; прекращается работа сердца, органов дыхания, и наступает смерть.</w:t>
      </w:r>
    </w:p>
    <w:p w:rsidR="00AB0767" w:rsidRPr="00B357E5" w:rsidRDefault="00AB0767" w:rsidP="00466083">
      <w:pPr>
        <w:pStyle w:val="a6"/>
        <w:spacing w:before="0" w:beforeAutospacing="0" w:after="0" w:afterAutospacing="0"/>
        <w:jc w:val="both"/>
      </w:pPr>
      <w:r w:rsidRPr="00B357E5">
        <w:t>Патологоанатомические изменения не являются строго специфичными, в ряде случаев они отсутствуют. При травматическом шоке имеет место небольшая травма, скопление крови в органах брюшной полости и центральной нервной системе. Несколько выражены изменения при гемотрансфузионном шоке: гемолиз, отек легких, многочисленные кровоизлияния под легочной плеврой, эпикардом, серозной оболочкой кишечника.</w:t>
      </w:r>
    </w:p>
    <w:p w:rsidR="00AB0767" w:rsidRPr="00B357E5" w:rsidRDefault="00AB0767" w:rsidP="00466083">
      <w:pPr>
        <w:pStyle w:val="a6"/>
        <w:spacing w:before="0" w:beforeAutospacing="0" w:after="0" w:afterAutospacing="0"/>
        <w:jc w:val="both"/>
      </w:pPr>
      <w:r w:rsidRPr="00B357E5">
        <w:t>Эксперт при заключении "шок" сопоставляет клинические, патологоанатомические данные, а также устанавливает причину, его вызвавшую.</w:t>
      </w:r>
    </w:p>
    <w:p w:rsidR="00AB0767" w:rsidRPr="00B357E5" w:rsidRDefault="00AB0767" w:rsidP="00466083">
      <w:pPr>
        <w:spacing w:after="0"/>
        <w:jc w:val="both"/>
        <w:rPr>
          <w:rFonts w:ascii="Times New Roman" w:hAnsi="Times New Roman" w:cs="Times New Roman"/>
          <w:sz w:val="24"/>
          <w:szCs w:val="24"/>
        </w:rPr>
      </w:pPr>
      <w:r w:rsidRPr="00B357E5">
        <w:rPr>
          <w:rFonts w:ascii="Times New Roman" w:hAnsi="Times New Roman" w:cs="Times New Roman"/>
          <w:b/>
          <w:bCs/>
          <w:sz w:val="24"/>
          <w:szCs w:val="24"/>
        </w:rPr>
        <w:t>Смерть от разрыва внутренних органов, крупных сосудов</w:t>
      </w:r>
    </w:p>
    <w:p w:rsidR="00AB0767" w:rsidRPr="00B357E5" w:rsidRDefault="00AB0767" w:rsidP="00466083">
      <w:pPr>
        <w:pStyle w:val="a6"/>
        <w:spacing w:before="0" w:beforeAutospacing="0" w:after="0" w:afterAutospacing="0"/>
        <w:jc w:val="both"/>
      </w:pPr>
      <w:r w:rsidRPr="00B357E5">
        <w:t>Разрывы органов - желудка, селезенки, печени, кожи, сердца, диафрагмы - чаще наблюдаются при травмах, дистрофиях и некоторых заболеваниях. Разрывы могут быть полные и неполные.</w:t>
      </w:r>
    </w:p>
    <w:p w:rsidR="00AB0767" w:rsidRPr="00B357E5" w:rsidRDefault="00AB0767" w:rsidP="00466083">
      <w:pPr>
        <w:pStyle w:val="a6"/>
        <w:spacing w:before="0" w:beforeAutospacing="0" w:after="0" w:afterAutospacing="0"/>
        <w:jc w:val="both"/>
      </w:pPr>
      <w:r w:rsidRPr="00B357E5">
        <w:t>Разрывы желудка у лошади возникают в результате перекармливания, при газообразовании; необходимо дифференцировать прижизненный разрыв от посмертного. Разрыв начинается с серозного слоя, переходит на мышечный спой и слизистую оболочку. Края его неровные, пропитаны кровью, содержимое нередко размазано по серозе, чего нет при посмертном разрыве.</w:t>
      </w:r>
    </w:p>
    <w:p w:rsidR="00AB0767" w:rsidRPr="00B357E5" w:rsidRDefault="00AB0767" w:rsidP="00466083">
      <w:pPr>
        <w:pStyle w:val="a6"/>
        <w:spacing w:before="0" w:beforeAutospacing="0" w:after="0" w:afterAutospacing="0"/>
        <w:jc w:val="both"/>
      </w:pPr>
      <w:r w:rsidRPr="00B357E5">
        <w:t>Разрыв печени при травмах, амилоидозе, жировой, зернистой дистрофии - полный или с сохранением глиссоновой капсулы с гематомой в толщине органа.</w:t>
      </w:r>
    </w:p>
    <w:p w:rsidR="00AB0767" w:rsidRPr="00B357E5" w:rsidRDefault="00AB0767" w:rsidP="00466083">
      <w:pPr>
        <w:pStyle w:val="a6"/>
        <w:spacing w:before="0" w:beforeAutospacing="0" w:after="0" w:afterAutospacing="0"/>
        <w:jc w:val="both"/>
      </w:pPr>
      <w:r w:rsidRPr="00B357E5">
        <w:t>Разрыв семенника бывает при травмах, лейкозах, сибирской язве, сепсисе, иногда при пироплазмидозах. Кроме разрыва наблюдается скопление крови в брюшной полости; возможно выздоровление за счет рубцевания, иногда рубец заключает в себе сальник.</w:t>
      </w:r>
    </w:p>
    <w:p w:rsidR="00AB0767" w:rsidRPr="00B357E5" w:rsidRDefault="00AB0767" w:rsidP="00466083">
      <w:pPr>
        <w:pStyle w:val="a6"/>
        <w:spacing w:before="0" w:beforeAutospacing="0" w:after="0" w:afterAutospacing="0"/>
        <w:jc w:val="both"/>
      </w:pPr>
      <w:r w:rsidRPr="00B357E5">
        <w:lastRenderedPageBreak/>
        <w:t>Разрыв почки может быть при сильных ушибах, иногда как следствие легкого ушиба в сочетании с патологией органа. Разрывается паренхима коркового слоя, кровь скапливается под фиброзной капсулой, сама капсула разрывается редко.</w:t>
      </w:r>
    </w:p>
    <w:p w:rsidR="00AB0767" w:rsidRPr="00B357E5" w:rsidRDefault="00AB0767" w:rsidP="00466083">
      <w:pPr>
        <w:pStyle w:val="a6"/>
        <w:spacing w:before="0" w:beforeAutospacing="0" w:after="0" w:afterAutospacing="0"/>
        <w:jc w:val="both"/>
      </w:pPr>
      <w:r w:rsidRPr="00B357E5">
        <w:t>Разрыв сердца - редкое явление, возможен при травмах, иногда при дистрофиях. В перикарде - свернувшаяся кровь, и смерть наступает от тампонады.</w:t>
      </w:r>
    </w:p>
    <w:p w:rsidR="00AB0767" w:rsidRPr="00B357E5" w:rsidRDefault="00AB0767" w:rsidP="00466083">
      <w:pPr>
        <w:pStyle w:val="a6"/>
        <w:spacing w:before="0" w:beforeAutospacing="0" w:after="0" w:afterAutospacing="0"/>
        <w:jc w:val="both"/>
      </w:pPr>
      <w:r w:rsidRPr="00B357E5">
        <w:t>Разрыв диафрагмы может быть при травме, при сильном вздутии.</w:t>
      </w:r>
    </w:p>
    <w:p w:rsidR="00AB0767" w:rsidRPr="00B357E5" w:rsidRDefault="00AB0767" w:rsidP="00466083">
      <w:pPr>
        <w:pStyle w:val="a6"/>
        <w:spacing w:before="0" w:beforeAutospacing="0" w:after="0" w:afterAutospacing="0"/>
        <w:jc w:val="both"/>
      </w:pPr>
      <w:r w:rsidRPr="00B357E5">
        <w:t>Разрыв кровеносных сосудов возможен как при наличии патологии, так и при неизмененных сосудах. Неизмененные сосуды развиваются при их спазме, усиленной работе сердца, например, разрыв аорты в области дуги над полулунными клапанами, при этом кровь изливается в перикард и смерть наступает от тампонады.</w:t>
      </w:r>
    </w:p>
    <w:p w:rsidR="00AB0767" w:rsidRPr="00B357E5" w:rsidRDefault="00AB0767" w:rsidP="00466083">
      <w:pPr>
        <w:pStyle w:val="a6"/>
        <w:spacing w:before="0" w:beforeAutospacing="0" w:after="0" w:afterAutospacing="0"/>
        <w:jc w:val="both"/>
      </w:pPr>
      <w:r w:rsidRPr="00B357E5">
        <w:t>Бывают разрывы органов на почве поражения животных паразитами (лошадей - стронгилидами, собак - спироцерками, птиц - грибами). У крупного рогатого осота поражения сопровождаются опухолями, туберкулезом.</w:t>
      </w:r>
    </w:p>
    <w:p w:rsidR="00AB0767" w:rsidRPr="00B357E5" w:rsidRDefault="00AB0767" w:rsidP="00466083">
      <w:pPr>
        <w:pStyle w:val="a6"/>
        <w:spacing w:before="0" w:beforeAutospacing="0" w:after="0" w:afterAutospacing="0"/>
        <w:jc w:val="both"/>
      </w:pPr>
      <w:r w:rsidRPr="00B357E5">
        <w:t>При вскрытии обнаруживается анемия органов. В полости, где разрыв, - свернувшаяся кровь; кровь может скапливаться вдали от места разрыва, например, при разрыве аневризмы передней брыжейки артерии скопление крови наблюдается в полости слепой кишки, сросшейся с аневризмом.</w:t>
      </w:r>
    </w:p>
    <w:p w:rsidR="00AB0767" w:rsidRPr="00B357E5" w:rsidRDefault="00AB0767" w:rsidP="00466083">
      <w:pPr>
        <w:pStyle w:val="a6"/>
        <w:spacing w:before="0" w:beforeAutospacing="0" w:after="0" w:afterAutospacing="0"/>
        <w:jc w:val="both"/>
      </w:pPr>
      <w:r w:rsidRPr="00B357E5">
        <w:t>Смерть может наступить при разрыве сосудов не только вследствие обескровливания, но и за счет падения кровяного давления, от сдавливания жизненно важных органов.</w:t>
      </w:r>
    </w:p>
    <w:p w:rsidR="002C7A2D" w:rsidRPr="00FE21B6" w:rsidRDefault="002C7A2D" w:rsidP="00466083">
      <w:pPr>
        <w:spacing w:after="0"/>
        <w:jc w:val="both"/>
        <w:rPr>
          <w:rFonts w:ascii="Times New Roman" w:hAnsi="Times New Roman" w:cs="Times New Roman"/>
          <w:sz w:val="24"/>
          <w:szCs w:val="24"/>
        </w:rPr>
      </w:pPr>
      <w:r w:rsidRPr="00FE21B6">
        <w:rPr>
          <w:rFonts w:ascii="Times New Roman" w:hAnsi="Times New Roman" w:cs="Times New Roman"/>
          <w:b/>
          <w:sz w:val="24"/>
          <w:szCs w:val="24"/>
        </w:rPr>
        <w:t xml:space="preserve">Литература: </w:t>
      </w:r>
      <w:r w:rsidRPr="00FE21B6">
        <w:rPr>
          <w:rFonts w:ascii="Times New Roman" w:hAnsi="Times New Roman" w:cs="Times New Roman"/>
          <w:sz w:val="24"/>
          <w:szCs w:val="24"/>
        </w:rPr>
        <w:t>1,2,3,4</w:t>
      </w:r>
    </w:p>
    <w:p w:rsidR="002C7A2D" w:rsidRDefault="002C7A2D" w:rsidP="00466083">
      <w:pPr>
        <w:spacing w:after="0"/>
        <w:jc w:val="both"/>
        <w:rPr>
          <w:rFonts w:ascii="Times New Roman" w:hAnsi="Times New Roman" w:cs="Times New Roman"/>
          <w:sz w:val="24"/>
          <w:szCs w:val="24"/>
        </w:rPr>
      </w:pPr>
    </w:p>
    <w:p w:rsidR="002C7A2D" w:rsidRPr="00134EC7" w:rsidRDefault="002C7A2D" w:rsidP="0046608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 № 4</w:t>
      </w:r>
      <w:r w:rsidRPr="00134EC7">
        <w:rPr>
          <w:rFonts w:ascii="Times New Roman" w:hAnsi="Times New Roman" w:cs="Times New Roman"/>
          <w:b/>
          <w:sz w:val="24"/>
          <w:szCs w:val="24"/>
        </w:rPr>
        <w:t>.</w:t>
      </w:r>
      <w:r w:rsidRPr="00134EC7">
        <w:rPr>
          <w:rFonts w:ascii="Times New Roman" w:hAnsi="Times New Roman" w:cs="Times New Roman"/>
          <w:sz w:val="24"/>
          <w:szCs w:val="24"/>
        </w:rPr>
        <w:t xml:space="preserve"> </w:t>
      </w:r>
      <w:r w:rsidR="00886CC9">
        <w:rPr>
          <w:rFonts w:ascii="Times New Roman" w:hAnsi="Times New Roman" w:cs="Times New Roman"/>
          <w:sz w:val="24"/>
          <w:szCs w:val="24"/>
        </w:rPr>
        <w:t>Экспертиза случаев гибели от асфиксии</w:t>
      </w:r>
    </w:p>
    <w:p w:rsidR="002C7A2D" w:rsidRPr="00441439" w:rsidRDefault="002C7A2D" w:rsidP="00466083">
      <w:pPr>
        <w:spacing w:after="0" w:line="240" w:lineRule="auto"/>
        <w:jc w:val="both"/>
        <w:rPr>
          <w:rFonts w:ascii="Times New Roman" w:hAnsi="Times New Roman" w:cs="Times New Roman"/>
          <w:sz w:val="24"/>
          <w:szCs w:val="24"/>
        </w:rPr>
      </w:pPr>
      <w:r w:rsidRPr="00134EC7">
        <w:rPr>
          <w:rFonts w:ascii="Times New Roman" w:hAnsi="Times New Roman" w:cs="Times New Roman"/>
          <w:b/>
          <w:sz w:val="24"/>
          <w:szCs w:val="24"/>
        </w:rPr>
        <w:t>Цель занятия:</w:t>
      </w:r>
      <w:r>
        <w:rPr>
          <w:rFonts w:ascii="Times New Roman" w:hAnsi="Times New Roman" w:cs="Times New Roman"/>
          <w:b/>
          <w:sz w:val="24"/>
          <w:szCs w:val="24"/>
        </w:rPr>
        <w:t xml:space="preserve"> </w:t>
      </w:r>
      <w:r>
        <w:rPr>
          <w:rFonts w:ascii="Times New Roman" w:hAnsi="Times New Roman" w:cs="Times New Roman"/>
          <w:sz w:val="24"/>
          <w:szCs w:val="24"/>
        </w:rPr>
        <w:t xml:space="preserve">рассмотреть </w:t>
      </w:r>
      <w:r w:rsidR="00886CC9">
        <w:rPr>
          <w:rFonts w:ascii="Times New Roman" w:hAnsi="Times New Roman" w:cs="Times New Roman"/>
          <w:sz w:val="24"/>
          <w:szCs w:val="24"/>
        </w:rPr>
        <w:t>экспертизу случаев гибели от асфиксии</w:t>
      </w:r>
    </w:p>
    <w:p w:rsidR="002C7A2D" w:rsidRPr="00916DCB" w:rsidRDefault="002C7A2D" w:rsidP="00466083">
      <w:pPr>
        <w:spacing w:after="0" w:line="240" w:lineRule="auto"/>
        <w:jc w:val="both"/>
        <w:rPr>
          <w:rFonts w:ascii="Times New Roman" w:eastAsia="Calibri" w:hAnsi="Times New Roman" w:cs="Times New Roman"/>
          <w:lang w:val="kk-KZ"/>
        </w:rPr>
      </w:pPr>
      <w:r w:rsidRPr="00916DCB">
        <w:rPr>
          <w:rFonts w:ascii="Times New Roman" w:eastAsia="Calibri" w:hAnsi="Times New Roman" w:cs="Times New Roman"/>
          <w:b/>
          <w:lang w:val="kk-KZ"/>
        </w:rPr>
        <w:t xml:space="preserve">Содержание занятия: </w:t>
      </w:r>
      <w:r w:rsidR="006B5295">
        <w:rPr>
          <w:rFonts w:ascii="Times New Roman" w:eastAsia="Calibri" w:hAnsi="Times New Roman" w:cs="Times New Roman"/>
          <w:lang w:val="kk-KZ"/>
        </w:rPr>
        <w:t>освоить методику определения случаев гибели от асфиксии</w:t>
      </w:r>
      <w:r w:rsidRPr="00916DCB">
        <w:rPr>
          <w:rFonts w:ascii="Times New Roman" w:eastAsia="Calibri" w:hAnsi="Times New Roman" w:cs="Times New Roman"/>
          <w:lang w:val="kk-KZ"/>
        </w:rPr>
        <w:t>:</w:t>
      </w:r>
    </w:p>
    <w:p w:rsidR="006B5295" w:rsidRPr="00B357E5" w:rsidRDefault="00A23023" w:rsidP="00466083">
      <w:pPr>
        <w:pStyle w:val="a6"/>
        <w:spacing w:before="0" w:beforeAutospacing="0" w:after="0" w:afterAutospacing="0"/>
        <w:jc w:val="both"/>
      </w:pPr>
      <w:r>
        <w:t xml:space="preserve">      </w:t>
      </w:r>
      <w:r w:rsidR="006B5295" w:rsidRPr="00B357E5">
        <w:t>Необходимо различать гипоксию и асфиксию. Гипоксия (недостаток кислорода) связана с изменением во внешней среде или в самом организме, влечет заболевание или смерть. Асфиксия - форма острого кислородного голодания, когда наряду с недостаточным поступлением кислорода в организм, нарушается его доставка тканям, понижается способность тканей использовать кислород для окислительных процессов; при этом накапливается избыточное количество углекислого газа.</w:t>
      </w:r>
    </w:p>
    <w:p w:rsidR="006B5295" w:rsidRPr="00B357E5" w:rsidRDefault="006B5295" w:rsidP="00466083">
      <w:pPr>
        <w:pStyle w:val="a6"/>
        <w:spacing w:before="0" w:beforeAutospacing="0" w:after="0" w:afterAutospacing="0"/>
        <w:jc w:val="both"/>
      </w:pPr>
      <w:r w:rsidRPr="00B357E5">
        <w:t>Асфиксия развивается вследствие механических повреждений в результате заболеваний. Виды механической асфиксии:</w:t>
      </w:r>
    </w:p>
    <w:p w:rsidR="006B5295" w:rsidRPr="00B357E5" w:rsidRDefault="006B5295" w:rsidP="00466083">
      <w:pPr>
        <w:numPr>
          <w:ilvl w:val="0"/>
          <w:numId w:val="43"/>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Стронгуляционная (улавливание на привязи). </w:t>
      </w:r>
    </w:p>
    <w:p w:rsidR="006B5295" w:rsidRPr="00B357E5" w:rsidRDefault="006B5295" w:rsidP="00466083">
      <w:pPr>
        <w:numPr>
          <w:ilvl w:val="0"/>
          <w:numId w:val="43"/>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Компрессионная - от сдавливания груди, живота, например, поросят под свиноматкой. </w:t>
      </w:r>
    </w:p>
    <w:p w:rsidR="006B5295" w:rsidRPr="00B357E5" w:rsidRDefault="006B5295" w:rsidP="00466083">
      <w:pPr>
        <w:numPr>
          <w:ilvl w:val="0"/>
          <w:numId w:val="43"/>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От закрытия дыхательных путей (рта, носа) инородными телами. Аспирационная (асфиксия сыпучими веществами, жидкостями, желудочным содержимым при рвотных явлениях, от лекарственных веществ). Утопление (асфиксическое, "сухое", "истинное", "мокрота"). </w:t>
      </w:r>
    </w:p>
    <w:p w:rsidR="006B5295" w:rsidRPr="00B357E5" w:rsidRDefault="006B5295" w:rsidP="00466083">
      <w:pPr>
        <w:numPr>
          <w:ilvl w:val="0"/>
          <w:numId w:val="43"/>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Асфиксия в ограниченном замкнутом пространстве. Асфиксия при заболеваниях: воспаление и отек легких, сердечная недостаточность, тимпания, метеоризм, острое расширение желудка, спазм сосудов, отравления. </w:t>
      </w:r>
    </w:p>
    <w:p w:rsidR="006B5295" w:rsidRPr="00B357E5" w:rsidRDefault="006B5295" w:rsidP="00466083">
      <w:pPr>
        <w:pStyle w:val="a6"/>
        <w:spacing w:before="0" w:beforeAutospacing="0" w:after="0" w:afterAutospacing="0"/>
        <w:jc w:val="both"/>
      </w:pPr>
      <w:r w:rsidRPr="00B357E5">
        <w:t>В процессе развития механической асфиксии различают пять периодов:</w:t>
      </w:r>
    </w:p>
    <w:p w:rsidR="006B5295" w:rsidRPr="00B357E5" w:rsidRDefault="006B5295" w:rsidP="00466083">
      <w:pPr>
        <w:numPr>
          <w:ilvl w:val="0"/>
          <w:numId w:val="44"/>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Предасфиксический - характеризуется кратковременной остановкой дыхания. </w:t>
      </w:r>
    </w:p>
    <w:p w:rsidR="006B5295" w:rsidRPr="00B357E5" w:rsidRDefault="006B5295" w:rsidP="00466083">
      <w:pPr>
        <w:numPr>
          <w:ilvl w:val="0"/>
          <w:numId w:val="44"/>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Одышка, учащение дыхания. Вначале инспираторная одышка, затем переходит в экспираторную. </w:t>
      </w:r>
    </w:p>
    <w:p w:rsidR="006B5295" w:rsidRPr="00B357E5" w:rsidRDefault="006B5295" w:rsidP="00466083">
      <w:pPr>
        <w:numPr>
          <w:ilvl w:val="0"/>
          <w:numId w:val="44"/>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Период кратковременной остановки дыхания (покоя), рефлексов. </w:t>
      </w:r>
    </w:p>
    <w:p w:rsidR="006B5295" w:rsidRPr="00B357E5" w:rsidRDefault="006B5295" w:rsidP="00466083">
      <w:pPr>
        <w:numPr>
          <w:ilvl w:val="0"/>
          <w:numId w:val="44"/>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Период терминальных дыханий, когда животное широко раскрывает рот, как бы ловит воздух, </w:t>
      </w:r>
    </w:p>
    <w:p w:rsidR="006B5295" w:rsidRPr="00B357E5" w:rsidRDefault="006B5295" w:rsidP="00466083">
      <w:pPr>
        <w:numPr>
          <w:ilvl w:val="0"/>
          <w:numId w:val="44"/>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Период асфиксии - стойкая остановка дыхания. Сердечные сокращения учащаются и слабеют, через 5-8 мин. прекращаются, и наступает смерть. </w:t>
      </w:r>
    </w:p>
    <w:p w:rsidR="006B5295" w:rsidRPr="00B357E5" w:rsidRDefault="006B5295" w:rsidP="00466083">
      <w:pPr>
        <w:pStyle w:val="a6"/>
        <w:spacing w:before="0" w:beforeAutospacing="0" w:after="0" w:afterAutospacing="0"/>
        <w:jc w:val="both"/>
      </w:pPr>
      <w:r w:rsidRPr="00B357E5">
        <w:lastRenderedPageBreak/>
        <w:t>В процессе развития асфиксии происходят резкие расстройства кровообращения. Патологоанатомические изменения принято разделять на наружные и внутренние. Наружные изменения: мелкие кровоизлияния на складках конъюнктивы, цианоз слизистых оболочек головы, сильное наполнение сосудов кровью, которая быстро алеет. Внутренние изменения: темная жидкая кровь, сильное наполнение кровью правой половины сердца, полнокровие внутренних органов, подплевральные и подэпикардиальные мелкие кровоизлияния.</w:t>
      </w:r>
    </w:p>
    <w:p w:rsidR="006B5295" w:rsidRPr="00B357E5" w:rsidRDefault="006B5295" w:rsidP="00466083">
      <w:pPr>
        <w:pStyle w:val="a6"/>
        <w:spacing w:before="0" w:beforeAutospacing="0" w:after="0" w:afterAutospacing="0"/>
        <w:jc w:val="both"/>
      </w:pPr>
      <w:r w:rsidRPr="00B357E5">
        <w:t>Однако следует указать, что эта признаки не являются строго патологоанатомическими, диагностика должна быть основана на общих признаках, а также следует учитывать следственные данные об обстоятельствах наступления смерти.</w:t>
      </w:r>
    </w:p>
    <w:p w:rsidR="006B5295" w:rsidRPr="00B357E5" w:rsidRDefault="006B5295" w:rsidP="00466083">
      <w:pPr>
        <w:pStyle w:val="a6"/>
        <w:spacing w:before="0" w:beforeAutospacing="0" w:after="0" w:afterAutospacing="0"/>
        <w:jc w:val="both"/>
      </w:pPr>
      <w:r w:rsidRPr="00B357E5">
        <w:t>У животных чаще развивается такого рода асфиксия от сдавливания шеи веревочной петлей, цепью при недосмотрах обслуживающего персонала. Эксперт прежде всего должен обретать ветшание на положение трупа в пространстве, на наличие цени, петли, сдавливающей шею, на закрытие дыхательных путей. При исследовании учитывается наличие стронгуляционной борозды на месте сдавливания, которая представляет собой обескровленное углубление, нередко с явлениями отпечатка привязи; окружающие ткани гиперемированы, отечны. У животных, в отличие от человека, на коже эта борозда не всегда отчетливо выражена, лучше она видна после снятия кожи в подкожной клетчатке.</w:t>
      </w:r>
    </w:p>
    <w:p w:rsidR="006B5295" w:rsidRPr="00B357E5" w:rsidRDefault="006B5295" w:rsidP="00466083">
      <w:pPr>
        <w:pStyle w:val="a6"/>
        <w:spacing w:before="0" w:beforeAutospacing="0" w:after="0" w:afterAutospacing="0"/>
        <w:jc w:val="both"/>
      </w:pPr>
      <w:r w:rsidRPr="00B357E5">
        <w:t>Иногда наблюдаются разрывы мышц или шейных связок, перелом колец трахеи, шейных позвонков, ветвей подъязычной кости. Кроме того, обнаруживают кровоизлияния в капсулу лимфатических узлов и окружающую жировую клетчатку, надрывы общей сонной артерии у места бифуркации, иногда - кровоизлияния в толщину кончика языка при прикусе его во время судорог.</w:t>
      </w:r>
    </w:p>
    <w:p w:rsidR="006B5295" w:rsidRPr="00B357E5" w:rsidRDefault="006B5295" w:rsidP="00466083">
      <w:pPr>
        <w:pStyle w:val="a6"/>
        <w:spacing w:before="0" w:beforeAutospacing="0" w:after="0" w:afterAutospacing="0"/>
        <w:jc w:val="both"/>
      </w:pPr>
      <w:r w:rsidRPr="00B357E5">
        <w:t>Возможно задушение животного во время ущемления шеи в изгороди, между деревьями, перекладинами кормушки и т. д. Стронгуяционная борозда в подобных случаях соответствует форме сдавливающего предмета.</w:t>
      </w:r>
    </w:p>
    <w:p w:rsidR="002C7A2D" w:rsidRPr="009260F6" w:rsidRDefault="002C7A2D" w:rsidP="00466083">
      <w:pPr>
        <w:spacing w:after="0"/>
        <w:jc w:val="both"/>
        <w:rPr>
          <w:rFonts w:ascii="Times New Roman" w:hAnsi="Times New Roman" w:cs="Times New Roman"/>
          <w:sz w:val="24"/>
          <w:szCs w:val="24"/>
        </w:rPr>
      </w:pPr>
      <w:r w:rsidRPr="00916DCB">
        <w:rPr>
          <w:rFonts w:ascii="Times New Roman" w:hAnsi="Times New Roman" w:cs="Times New Roman"/>
          <w:b/>
          <w:sz w:val="24"/>
          <w:szCs w:val="24"/>
        </w:rPr>
        <w:t xml:space="preserve">Литература: </w:t>
      </w:r>
      <w:r w:rsidRPr="009260F6">
        <w:rPr>
          <w:rFonts w:ascii="Times New Roman" w:hAnsi="Times New Roman" w:cs="Times New Roman"/>
          <w:sz w:val="24"/>
          <w:szCs w:val="24"/>
        </w:rPr>
        <w:t>1,2,3,4</w:t>
      </w:r>
    </w:p>
    <w:p w:rsidR="002C7A2D" w:rsidRPr="009A60A7" w:rsidRDefault="002C7A2D" w:rsidP="008B0A13">
      <w:pPr>
        <w:spacing w:after="0"/>
        <w:jc w:val="both"/>
        <w:rPr>
          <w:rFonts w:ascii="Times New Roman" w:hAnsi="Times New Roman" w:cs="Times New Roman"/>
          <w:sz w:val="24"/>
          <w:szCs w:val="24"/>
        </w:rPr>
      </w:pPr>
    </w:p>
    <w:p w:rsidR="002C7A2D" w:rsidRPr="0002609E" w:rsidRDefault="002C7A2D" w:rsidP="00466083">
      <w:pPr>
        <w:spacing w:after="0" w:line="240" w:lineRule="auto"/>
        <w:jc w:val="both"/>
        <w:rPr>
          <w:rFonts w:ascii="Times New Roman" w:hAnsi="Times New Roman" w:cs="Times New Roman"/>
          <w:sz w:val="24"/>
          <w:szCs w:val="24"/>
        </w:rPr>
      </w:pPr>
      <w:r w:rsidRPr="0002609E">
        <w:rPr>
          <w:rFonts w:ascii="Times New Roman" w:hAnsi="Times New Roman" w:cs="Times New Roman"/>
          <w:b/>
          <w:sz w:val="24"/>
          <w:szCs w:val="24"/>
        </w:rPr>
        <w:t>Тема № 5.</w:t>
      </w:r>
      <w:r w:rsidRPr="0002609E">
        <w:rPr>
          <w:rFonts w:ascii="Times New Roman" w:hAnsi="Times New Roman" w:cs="Times New Roman"/>
          <w:sz w:val="24"/>
          <w:szCs w:val="24"/>
        </w:rPr>
        <w:t xml:space="preserve"> </w:t>
      </w:r>
      <w:r w:rsidR="00886CC9" w:rsidRPr="0002609E">
        <w:rPr>
          <w:rFonts w:ascii="Times New Roman" w:hAnsi="Times New Roman" w:cs="Times New Roman"/>
          <w:sz w:val="24"/>
          <w:szCs w:val="24"/>
        </w:rPr>
        <w:t>Техника вскрытия трупов мелких животных</w:t>
      </w:r>
    </w:p>
    <w:p w:rsidR="00886CC9" w:rsidRPr="0002609E" w:rsidRDefault="002C7A2D" w:rsidP="00466083">
      <w:pPr>
        <w:spacing w:after="0" w:line="240" w:lineRule="auto"/>
        <w:jc w:val="both"/>
        <w:rPr>
          <w:rFonts w:ascii="Times New Roman" w:eastAsia="Calibri" w:hAnsi="Times New Roman" w:cs="Times New Roman"/>
          <w:b/>
          <w:lang w:val="kk-KZ"/>
        </w:rPr>
      </w:pPr>
      <w:r w:rsidRPr="0002609E">
        <w:rPr>
          <w:rFonts w:ascii="Times New Roman" w:hAnsi="Times New Roman" w:cs="Times New Roman"/>
          <w:b/>
          <w:sz w:val="24"/>
          <w:szCs w:val="24"/>
        </w:rPr>
        <w:t xml:space="preserve">Цель занятия: </w:t>
      </w:r>
      <w:r w:rsidRPr="0002609E">
        <w:rPr>
          <w:rFonts w:ascii="Times New Roman" w:hAnsi="Times New Roman" w:cs="Times New Roman"/>
          <w:sz w:val="24"/>
          <w:szCs w:val="24"/>
        </w:rPr>
        <w:t xml:space="preserve">изучить </w:t>
      </w:r>
      <w:r w:rsidR="00886CC9" w:rsidRPr="0002609E">
        <w:rPr>
          <w:rFonts w:ascii="Times New Roman" w:hAnsi="Times New Roman" w:cs="Times New Roman"/>
          <w:sz w:val="24"/>
          <w:szCs w:val="24"/>
        </w:rPr>
        <w:t>технику вскрытия трупов мелких животных</w:t>
      </w:r>
      <w:r w:rsidR="00886CC9" w:rsidRPr="0002609E">
        <w:rPr>
          <w:rFonts w:ascii="Times New Roman" w:eastAsia="Calibri" w:hAnsi="Times New Roman" w:cs="Times New Roman"/>
          <w:b/>
          <w:lang w:val="kk-KZ"/>
        </w:rPr>
        <w:t xml:space="preserve"> </w:t>
      </w:r>
    </w:p>
    <w:p w:rsidR="007B3FC6" w:rsidRPr="0002609E" w:rsidRDefault="002C7A2D" w:rsidP="00466083">
      <w:pPr>
        <w:spacing w:after="0" w:line="240" w:lineRule="auto"/>
        <w:jc w:val="both"/>
        <w:rPr>
          <w:rFonts w:ascii="Times New Roman" w:hAnsi="Times New Roman" w:cs="Times New Roman"/>
          <w:sz w:val="24"/>
          <w:szCs w:val="24"/>
        </w:rPr>
      </w:pPr>
      <w:r w:rsidRPr="0002609E">
        <w:rPr>
          <w:rFonts w:ascii="Times New Roman" w:eastAsia="Calibri" w:hAnsi="Times New Roman" w:cs="Times New Roman"/>
          <w:b/>
          <w:lang w:val="kk-KZ"/>
        </w:rPr>
        <w:t xml:space="preserve">Содержание занятия: </w:t>
      </w:r>
      <w:r w:rsidR="0002609E" w:rsidRPr="0002609E">
        <w:rPr>
          <w:rFonts w:ascii="Times New Roman" w:hAnsi="Times New Roman" w:cs="Times New Roman"/>
          <w:sz w:val="24"/>
          <w:szCs w:val="24"/>
        </w:rPr>
        <w:t>освоить методику вскрытия трупов мелких животных</w:t>
      </w:r>
      <w:r w:rsidR="007B3FC6" w:rsidRPr="0002609E">
        <w:rPr>
          <w:rFonts w:ascii="Times New Roman" w:hAnsi="Times New Roman" w:cs="Times New Roman"/>
          <w:sz w:val="24"/>
          <w:szCs w:val="24"/>
        </w:rPr>
        <w:t xml:space="preserve">  </w:t>
      </w:r>
    </w:p>
    <w:p w:rsidR="007B3FC6" w:rsidRPr="0002609E" w:rsidRDefault="00A23023" w:rsidP="0002609E">
      <w:pPr>
        <w:spacing w:after="0"/>
        <w:jc w:val="both"/>
        <w:rPr>
          <w:rFonts w:ascii="Times New Roman" w:hAnsi="Times New Roman" w:cs="Times New Roman"/>
          <w:b/>
          <w:sz w:val="24"/>
          <w:szCs w:val="24"/>
        </w:rPr>
      </w:pPr>
      <w:r>
        <w:rPr>
          <w:rFonts w:ascii="Times New Roman" w:hAnsi="Times New Roman" w:cs="Times New Roman"/>
        </w:rPr>
        <w:t xml:space="preserve">      </w:t>
      </w:r>
      <w:r w:rsidR="007B3FC6" w:rsidRPr="0002609E">
        <w:rPr>
          <w:rFonts w:ascii="Times New Roman" w:hAnsi="Times New Roman" w:cs="Times New Roman"/>
        </w:rPr>
        <w:t>Трупы телят и мелких жвачных животных фиксируют в спинном положения.</w:t>
      </w:r>
    </w:p>
    <w:p w:rsidR="007B3FC6" w:rsidRPr="0002609E" w:rsidRDefault="007B3FC6" w:rsidP="0002609E">
      <w:pPr>
        <w:pStyle w:val="a6"/>
        <w:spacing w:before="0" w:beforeAutospacing="0" w:after="0" w:afterAutospacing="0"/>
        <w:jc w:val="both"/>
      </w:pPr>
      <w:r w:rsidRPr="0002609E">
        <w:t>При вздутии рубца (прижизненной тимпании или посмертной), водянке брюшной полости или перитоните брюшную полость вскрывают особенно осторожно.</w:t>
      </w:r>
    </w:p>
    <w:p w:rsidR="007B3FC6" w:rsidRPr="0002609E" w:rsidRDefault="007B3FC6" w:rsidP="0002609E">
      <w:pPr>
        <w:pStyle w:val="a6"/>
        <w:spacing w:before="0" w:beforeAutospacing="0" w:after="0" w:afterAutospacing="0"/>
        <w:jc w:val="both"/>
      </w:pPr>
      <w:r w:rsidRPr="0002609E">
        <w:t>Для осмотра брюшной полости отделяют сальник по месту его прикрепления к двенадцатиперстной кишке, вдоль S– образной кривизны, большшой кривизны сычуга, книжки и правой борозды рубца. Сальник поднимают за задний свободный край и отсекают ножом. Определяют количество и свойства жировой ткани. После удаления сальника открываются для осмотра органы брюшной полости, часть тонких кишок, правая половина толстого кишечника и слепая кишка, органы правой половины полости таза.</w:t>
      </w:r>
    </w:p>
    <w:p w:rsidR="007B3FC6" w:rsidRPr="00B357E5" w:rsidRDefault="007B3FC6" w:rsidP="0002609E">
      <w:pPr>
        <w:pStyle w:val="a6"/>
        <w:spacing w:before="0" w:beforeAutospacing="0" w:after="0" w:afterAutospacing="0"/>
        <w:jc w:val="both"/>
      </w:pPr>
      <w:r w:rsidRPr="0002609E">
        <w:t>На сальнике и серозных покровах брюшной полости у жвачных можно обнаружить тонкошейные цистицеркозные пузыри с прозрачной жидкостью и крупной беловатой головкой – сколексом. Проверяют положение, взаимоотношение (анатомически правильное, естественное или иное) и внешний вид органов брюшной полости: наличие кормовых примесей на серозных покровах, спаек, абсцессов, инородных предметов и соединительнотканных разращений, которые часто встречаются у крупного рогатого</w:t>
      </w:r>
      <w:r w:rsidRPr="00B357E5">
        <w:t xml:space="preserve"> скота при травматическом ретикулите в области сетки, печени, диафрагмы.</w:t>
      </w:r>
    </w:p>
    <w:p w:rsidR="002C7A2D" w:rsidRPr="00916DCB" w:rsidRDefault="002C7A2D" w:rsidP="007B3FC6">
      <w:pPr>
        <w:pStyle w:val="a4"/>
        <w:widowControl w:val="0"/>
        <w:autoSpaceDE w:val="0"/>
        <w:autoSpaceDN w:val="0"/>
        <w:adjustRightInd w:val="0"/>
        <w:spacing w:after="0"/>
        <w:jc w:val="both"/>
        <w:rPr>
          <w:rFonts w:ascii="Times New Roman" w:hAnsi="Times New Roman" w:cs="Times New Roman"/>
          <w:sz w:val="24"/>
          <w:szCs w:val="24"/>
        </w:rPr>
      </w:pPr>
      <w:r w:rsidRPr="00916DCB">
        <w:rPr>
          <w:rFonts w:ascii="Times New Roman" w:hAnsi="Times New Roman" w:cs="Times New Roman"/>
          <w:b/>
          <w:sz w:val="24"/>
          <w:szCs w:val="24"/>
        </w:rPr>
        <w:t xml:space="preserve">Литература: </w:t>
      </w:r>
      <w:r>
        <w:rPr>
          <w:rFonts w:ascii="Times New Roman" w:hAnsi="Times New Roman" w:cs="Times New Roman"/>
          <w:sz w:val="24"/>
          <w:szCs w:val="24"/>
        </w:rPr>
        <w:t>1,2,3</w:t>
      </w:r>
    </w:p>
    <w:p w:rsidR="002C7A2D" w:rsidRDefault="002C7A2D" w:rsidP="008B0A13">
      <w:pPr>
        <w:spacing w:after="0"/>
        <w:jc w:val="both"/>
        <w:rPr>
          <w:rFonts w:ascii="Times New Roman" w:hAnsi="Times New Roman" w:cs="Times New Roman"/>
          <w:sz w:val="24"/>
          <w:szCs w:val="24"/>
        </w:rPr>
      </w:pPr>
    </w:p>
    <w:p w:rsidR="002C7A2D" w:rsidRPr="00134EC7" w:rsidRDefault="002C7A2D" w:rsidP="0046608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 № 6</w:t>
      </w:r>
      <w:r w:rsidRPr="00134EC7">
        <w:rPr>
          <w:rFonts w:ascii="Times New Roman" w:hAnsi="Times New Roman" w:cs="Times New Roman"/>
          <w:b/>
          <w:sz w:val="24"/>
          <w:szCs w:val="24"/>
        </w:rPr>
        <w:t>.</w:t>
      </w:r>
      <w:r w:rsidRPr="00134EC7">
        <w:rPr>
          <w:rFonts w:ascii="Times New Roman" w:hAnsi="Times New Roman" w:cs="Times New Roman"/>
          <w:sz w:val="24"/>
          <w:szCs w:val="24"/>
        </w:rPr>
        <w:t xml:space="preserve"> </w:t>
      </w:r>
      <w:r w:rsidR="00886CC9">
        <w:rPr>
          <w:rFonts w:ascii="Times New Roman" w:hAnsi="Times New Roman" w:cs="Times New Roman"/>
          <w:sz w:val="24"/>
          <w:szCs w:val="24"/>
        </w:rPr>
        <w:t>Техника вскрытия трупов птиц</w:t>
      </w:r>
    </w:p>
    <w:p w:rsidR="00886CC9" w:rsidRDefault="002C7A2D" w:rsidP="00466083">
      <w:pPr>
        <w:spacing w:after="0" w:line="240" w:lineRule="auto"/>
        <w:jc w:val="both"/>
        <w:rPr>
          <w:rFonts w:ascii="Times New Roman" w:eastAsia="Calibri" w:hAnsi="Times New Roman" w:cs="Times New Roman"/>
          <w:b/>
          <w:lang w:val="kk-KZ"/>
        </w:rPr>
      </w:pPr>
      <w:r w:rsidRPr="00134EC7">
        <w:rPr>
          <w:rFonts w:ascii="Times New Roman" w:hAnsi="Times New Roman" w:cs="Times New Roman"/>
          <w:b/>
          <w:sz w:val="24"/>
          <w:szCs w:val="24"/>
        </w:rPr>
        <w:t>Цель занятия:</w:t>
      </w:r>
      <w:r>
        <w:rPr>
          <w:rFonts w:ascii="Times New Roman" w:hAnsi="Times New Roman" w:cs="Times New Roman"/>
          <w:b/>
          <w:sz w:val="24"/>
          <w:szCs w:val="24"/>
        </w:rPr>
        <w:t xml:space="preserve"> </w:t>
      </w:r>
      <w:r>
        <w:rPr>
          <w:rFonts w:ascii="Times New Roman" w:hAnsi="Times New Roman" w:cs="Times New Roman"/>
          <w:sz w:val="24"/>
          <w:szCs w:val="24"/>
        </w:rPr>
        <w:t>рассмотреть</w:t>
      </w:r>
      <w:r w:rsidRPr="00441439">
        <w:rPr>
          <w:rFonts w:ascii="Times New Roman" w:hAnsi="Times New Roman" w:cs="Times New Roman"/>
          <w:sz w:val="24"/>
          <w:szCs w:val="24"/>
        </w:rPr>
        <w:t xml:space="preserve"> </w:t>
      </w:r>
      <w:r w:rsidR="00886CC9">
        <w:rPr>
          <w:rFonts w:ascii="Times New Roman" w:hAnsi="Times New Roman" w:cs="Times New Roman"/>
          <w:sz w:val="24"/>
          <w:szCs w:val="24"/>
        </w:rPr>
        <w:t>технику вскрытия трупов птиц</w:t>
      </w:r>
      <w:r w:rsidR="00886CC9" w:rsidRPr="00916DCB">
        <w:rPr>
          <w:rFonts w:ascii="Times New Roman" w:eastAsia="Calibri" w:hAnsi="Times New Roman" w:cs="Times New Roman"/>
          <w:b/>
          <w:lang w:val="kk-KZ"/>
        </w:rPr>
        <w:t xml:space="preserve"> </w:t>
      </w:r>
    </w:p>
    <w:p w:rsidR="007B3FC6" w:rsidRPr="00A23023" w:rsidRDefault="002C7A2D" w:rsidP="00466083">
      <w:pPr>
        <w:pStyle w:val="a6"/>
        <w:spacing w:before="0" w:beforeAutospacing="0" w:after="0" w:afterAutospacing="0"/>
        <w:rPr>
          <w:rFonts w:eastAsia="Calibri"/>
          <w:lang w:val="kk-KZ"/>
        </w:rPr>
      </w:pPr>
      <w:r w:rsidRPr="00916DCB">
        <w:rPr>
          <w:rFonts w:eastAsia="Calibri"/>
          <w:b/>
          <w:lang w:val="kk-KZ"/>
        </w:rPr>
        <w:t xml:space="preserve">Содержание занятия: </w:t>
      </w:r>
      <w:r w:rsidR="00A23023" w:rsidRPr="00A23023">
        <w:rPr>
          <w:rFonts w:eastAsia="Calibri"/>
          <w:lang w:val="kk-KZ"/>
        </w:rPr>
        <w:t>освоить технику вскрытия трупов птиц</w:t>
      </w:r>
    </w:p>
    <w:p w:rsidR="007B3FC6" w:rsidRPr="00B357E5" w:rsidRDefault="00A23023" w:rsidP="00466083">
      <w:pPr>
        <w:pStyle w:val="a6"/>
        <w:spacing w:before="0" w:beforeAutospacing="0" w:after="0" w:afterAutospacing="0"/>
        <w:jc w:val="both"/>
      </w:pPr>
      <w:r>
        <w:lastRenderedPageBreak/>
        <w:t xml:space="preserve">       </w:t>
      </w:r>
      <w:r w:rsidR="007B3FC6" w:rsidRPr="00B357E5">
        <w:t>Трупы птиц вскры</w:t>
      </w:r>
      <w:r w:rsidR="007B3FC6">
        <w:t>вают в спинном положении (рис. 1</w:t>
      </w:r>
      <w:r w:rsidR="007B3FC6" w:rsidRPr="00B357E5">
        <w:t>). Паренхиматозные органы извлекают отдельно, а желудочно–кишечный тракт (включая пищевод и глотку) – единым (одним) органокомплексом.</w:t>
      </w:r>
    </w:p>
    <w:p w:rsidR="007B3FC6" w:rsidRDefault="007B3FC6" w:rsidP="00466083">
      <w:pPr>
        <w:pStyle w:val="a6"/>
        <w:spacing w:before="0" w:beforeAutospacing="0" w:after="0" w:afterAutospacing="0"/>
        <w:jc w:val="both"/>
      </w:pPr>
      <w:r w:rsidRPr="00B357E5">
        <w:t>Возраст у птиц определяют по оперению.</w:t>
      </w:r>
    </w:p>
    <w:p w:rsidR="007B3FC6" w:rsidRPr="00B357E5" w:rsidRDefault="007B3FC6" w:rsidP="00466083">
      <w:pPr>
        <w:pStyle w:val="a6"/>
        <w:spacing w:before="0" w:beforeAutospacing="0" w:after="0" w:afterAutospacing="0"/>
        <w:jc w:val="both"/>
      </w:pPr>
      <w:r w:rsidRPr="00B357E5">
        <w:t>Перед вскрытием трупа птиц его смачивают водой или дезинфицирующей жидкостью (чтобы не летели перья и пух), затем ощипывают и удаляют перо и пух с шеи, головы, груди, живота; делают разрез кожи по средней линии от подклювья до ануса и осторожно снимают кожу с шеи, груди и живота. Отпрепаровав кожу с груди и живота, отделяют ее с конечностей и делают надрезы в области паха по направлению к головкам бедренных костей. После этого берут конечности руками и сильным движением вылущивают бедренньие кости из тазобедренных суставов.</w:t>
      </w:r>
    </w:p>
    <w:p w:rsidR="007B3FC6" w:rsidRPr="00B357E5" w:rsidRDefault="007B3FC6" w:rsidP="00466083">
      <w:pPr>
        <w:pStyle w:val="a6"/>
        <w:spacing w:before="0" w:beforeAutospacing="0" w:after="0" w:afterAutospacing="0"/>
        <w:jc w:val="both"/>
      </w:pPr>
      <w:r w:rsidRPr="00B357E5">
        <w:t>Для извлечения органов грудобрюшной полости делают разрез по средней линии от края грудной кости до клоаки, затем от конца грудной кости вправо и влево ножницами делают разрез до подреберья. Приподнимают грудную кость и осматривают заднегрудные воздухоносные мешки. Далее подрезают ребра с обеих сторон грудной кости, каракоидную кость, ключицу и снимают грудную кость. Затем извлекают отдельные органы.</w:t>
      </w:r>
    </w:p>
    <w:p w:rsidR="007B3FC6" w:rsidRDefault="007B3FC6" w:rsidP="007B3FC6">
      <w:pPr>
        <w:pStyle w:val="a6"/>
        <w:spacing w:before="0" w:beforeAutospacing="0" w:after="0" w:afterAutospacing="0"/>
        <w:jc w:val="both"/>
      </w:pPr>
      <w:r w:rsidRPr="007B3FC6">
        <w:rPr>
          <w:noProof/>
        </w:rPr>
        <w:drawing>
          <wp:inline distT="0" distB="0" distL="0" distR="0">
            <wp:extent cx="2157620" cy="1417454"/>
            <wp:effectExtent l="19050" t="0" r="0" b="0"/>
            <wp:docPr id="8" name="Рисунок 8" descr="http://www.kgau.ru/distance/vet_03/patanatomia/img/ris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kgau.ru/distance/vet_03/patanatomia/img/ris311.gif"/>
                    <pic:cNvPicPr>
                      <a:picLocks noChangeAspect="1" noChangeArrowheads="1"/>
                    </pic:cNvPicPr>
                  </pic:nvPicPr>
                  <pic:blipFill>
                    <a:blip r:embed="rId6"/>
                    <a:srcRect/>
                    <a:stretch>
                      <a:fillRect/>
                    </a:stretch>
                  </pic:blipFill>
                  <pic:spPr bwMode="auto">
                    <a:xfrm>
                      <a:off x="0" y="0"/>
                      <a:ext cx="2162150" cy="1420430"/>
                    </a:xfrm>
                    <a:prstGeom prst="rect">
                      <a:avLst/>
                    </a:prstGeom>
                    <a:noFill/>
                    <a:ln w="9525">
                      <a:noFill/>
                      <a:miter lim="800000"/>
                      <a:headEnd/>
                      <a:tailEnd/>
                    </a:ln>
                  </pic:spPr>
                </pic:pic>
              </a:graphicData>
            </a:graphic>
          </wp:inline>
        </w:drawing>
      </w:r>
    </w:p>
    <w:p w:rsidR="007B3FC6" w:rsidRPr="00237B82" w:rsidRDefault="007B3FC6" w:rsidP="007B3FC6">
      <w:pPr>
        <w:spacing w:after="0"/>
        <w:rPr>
          <w:rFonts w:ascii="Times New Roman" w:hAnsi="Times New Roman" w:cs="Times New Roman"/>
          <w:sz w:val="18"/>
          <w:szCs w:val="18"/>
        </w:rPr>
      </w:pPr>
      <w:r w:rsidRPr="00237B82">
        <w:rPr>
          <w:rFonts w:ascii="Times New Roman" w:hAnsi="Times New Roman" w:cs="Times New Roman"/>
          <w:sz w:val="18"/>
          <w:szCs w:val="18"/>
        </w:rPr>
        <w:t>Рис.1. Схема вскрытия грудобрюшной полости. Линии разреза показаны пунктиром.</w:t>
      </w:r>
    </w:p>
    <w:p w:rsidR="007B3FC6" w:rsidRPr="00B357E5" w:rsidRDefault="00A23023" w:rsidP="00466083">
      <w:pPr>
        <w:pStyle w:val="a6"/>
        <w:spacing w:before="0" w:beforeAutospacing="0" w:after="0" w:afterAutospacing="0"/>
        <w:jc w:val="both"/>
      </w:pPr>
      <w:r>
        <w:t xml:space="preserve">           </w:t>
      </w:r>
      <w:r w:rsidR="007B3FC6" w:rsidRPr="00B357E5">
        <w:t>После извлечения кишечника открываются для осмотра легкие, яичник, семенники (у мужских особей), почки, надпочечники.</w:t>
      </w:r>
    </w:p>
    <w:p w:rsidR="007B3FC6" w:rsidRPr="00B357E5" w:rsidRDefault="007B3FC6" w:rsidP="00466083">
      <w:pPr>
        <w:pStyle w:val="a6"/>
        <w:spacing w:before="0" w:beforeAutospacing="0" w:after="0" w:afterAutospacing="0"/>
        <w:jc w:val="both"/>
      </w:pPr>
      <w:r w:rsidRPr="00B357E5">
        <w:t>Сердце птиц ввиду малых размеров вскрывают одним разрезом через верхушку до основания с таким расчетом, чтобы на две половины были разрезаны одновременно оба желудочка и оба предсердия.</w:t>
      </w:r>
    </w:p>
    <w:p w:rsidR="007B3FC6" w:rsidRPr="00B357E5" w:rsidRDefault="007B3FC6" w:rsidP="00466083">
      <w:pPr>
        <w:pStyle w:val="a6"/>
        <w:spacing w:before="0" w:beforeAutospacing="0" w:after="0" w:afterAutospacing="0"/>
        <w:jc w:val="both"/>
      </w:pPr>
      <w:r w:rsidRPr="00B357E5">
        <w:t>Для вскрытия ротовой полости браншу ножниц вводят в ротовую полость в направлении к правому углу гортани. Разрез проводят с левой стороны от угла ротовой полости и перерезают ножницами костное основание подклювья. После этого отгибают подклювье в сторону, и исследователю открывается вся ротовая полость с языком, гортанью, твердым нёбом, воздухоносной щелью, глоткой (вход в пвшевод).</w:t>
      </w:r>
    </w:p>
    <w:p w:rsidR="007B3FC6" w:rsidRPr="00B357E5" w:rsidRDefault="007B3FC6" w:rsidP="00466083">
      <w:pPr>
        <w:pStyle w:val="a6"/>
        <w:spacing w:before="0" w:beforeAutospacing="0" w:after="0" w:afterAutospacing="0"/>
        <w:jc w:val="both"/>
      </w:pPr>
      <w:r w:rsidRPr="00B357E5">
        <w:t>Головной мозг в зависимости от возраста птиц вскрывают двумя способами. У молодых птиц и птенцов, у которых еще не наступило окостинение черепа, черепную коробку вскрывают маленькими остроконечными ножницами.</w:t>
      </w:r>
    </w:p>
    <w:p w:rsidR="002C7A2D" w:rsidRPr="009260F6" w:rsidRDefault="002C7A2D" w:rsidP="008B0A13">
      <w:pPr>
        <w:spacing w:after="0"/>
        <w:jc w:val="both"/>
        <w:rPr>
          <w:rFonts w:ascii="Times New Roman" w:hAnsi="Times New Roman" w:cs="Times New Roman"/>
          <w:sz w:val="24"/>
          <w:szCs w:val="24"/>
        </w:rPr>
      </w:pPr>
      <w:r w:rsidRPr="00916DCB">
        <w:rPr>
          <w:rFonts w:ascii="Times New Roman" w:hAnsi="Times New Roman" w:cs="Times New Roman"/>
          <w:b/>
          <w:sz w:val="24"/>
          <w:szCs w:val="24"/>
        </w:rPr>
        <w:t xml:space="preserve">Литература: </w:t>
      </w:r>
      <w:r w:rsidRPr="009260F6">
        <w:rPr>
          <w:rFonts w:ascii="Times New Roman" w:hAnsi="Times New Roman" w:cs="Times New Roman"/>
          <w:sz w:val="24"/>
          <w:szCs w:val="24"/>
        </w:rPr>
        <w:t>1,2,3,4</w:t>
      </w:r>
      <w:r>
        <w:rPr>
          <w:rFonts w:ascii="Times New Roman" w:hAnsi="Times New Roman" w:cs="Times New Roman"/>
          <w:sz w:val="24"/>
          <w:szCs w:val="24"/>
        </w:rPr>
        <w:t>,5</w:t>
      </w:r>
    </w:p>
    <w:p w:rsidR="002C7A2D" w:rsidRDefault="002C7A2D" w:rsidP="008B0A13">
      <w:pPr>
        <w:spacing w:after="0"/>
        <w:jc w:val="both"/>
        <w:rPr>
          <w:rFonts w:ascii="Times New Roman" w:hAnsi="Times New Roman" w:cs="Times New Roman"/>
          <w:sz w:val="24"/>
          <w:szCs w:val="24"/>
        </w:rPr>
      </w:pPr>
    </w:p>
    <w:p w:rsidR="002C7A2D" w:rsidRPr="00134EC7" w:rsidRDefault="002C7A2D" w:rsidP="0046608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 № 7</w:t>
      </w:r>
      <w:r w:rsidRPr="00134EC7">
        <w:rPr>
          <w:rFonts w:ascii="Times New Roman" w:hAnsi="Times New Roman" w:cs="Times New Roman"/>
          <w:b/>
          <w:sz w:val="24"/>
          <w:szCs w:val="24"/>
        </w:rPr>
        <w:t>.</w:t>
      </w:r>
      <w:r w:rsidRPr="00134EC7">
        <w:rPr>
          <w:rFonts w:ascii="Times New Roman" w:hAnsi="Times New Roman" w:cs="Times New Roman"/>
          <w:sz w:val="24"/>
          <w:szCs w:val="24"/>
        </w:rPr>
        <w:t xml:space="preserve"> </w:t>
      </w:r>
      <w:r w:rsidR="00886CC9">
        <w:rPr>
          <w:rFonts w:ascii="Times New Roman" w:hAnsi="Times New Roman" w:cs="Times New Roman"/>
          <w:sz w:val="24"/>
          <w:szCs w:val="24"/>
        </w:rPr>
        <w:t>Экспертиза отравления рыб</w:t>
      </w:r>
    </w:p>
    <w:p w:rsidR="002C7A2D" w:rsidRPr="00134EC7" w:rsidRDefault="002C7A2D" w:rsidP="00466083">
      <w:pPr>
        <w:spacing w:after="0" w:line="240" w:lineRule="auto"/>
        <w:jc w:val="both"/>
        <w:rPr>
          <w:rFonts w:ascii="Times New Roman" w:hAnsi="Times New Roman" w:cs="Times New Roman"/>
          <w:sz w:val="24"/>
          <w:szCs w:val="24"/>
        </w:rPr>
      </w:pPr>
      <w:r w:rsidRPr="00134EC7">
        <w:rPr>
          <w:rFonts w:ascii="Times New Roman" w:hAnsi="Times New Roman" w:cs="Times New Roman"/>
          <w:b/>
          <w:sz w:val="24"/>
          <w:szCs w:val="24"/>
        </w:rPr>
        <w:t>Цель занятия:</w:t>
      </w:r>
      <w:r>
        <w:rPr>
          <w:rFonts w:ascii="Times New Roman" w:hAnsi="Times New Roman" w:cs="Times New Roman"/>
          <w:b/>
          <w:sz w:val="24"/>
          <w:szCs w:val="24"/>
        </w:rPr>
        <w:t xml:space="preserve"> </w:t>
      </w:r>
      <w:r>
        <w:rPr>
          <w:rFonts w:ascii="Times New Roman" w:hAnsi="Times New Roman" w:cs="Times New Roman"/>
          <w:sz w:val="24"/>
          <w:szCs w:val="24"/>
        </w:rPr>
        <w:t>рассмотреть</w:t>
      </w:r>
      <w:r w:rsidRPr="00441439">
        <w:rPr>
          <w:rFonts w:ascii="Times New Roman" w:hAnsi="Times New Roman" w:cs="Times New Roman"/>
          <w:sz w:val="24"/>
          <w:szCs w:val="24"/>
        </w:rPr>
        <w:t xml:space="preserve"> </w:t>
      </w:r>
      <w:r w:rsidR="00886CC9">
        <w:rPr>
          <w:rFonts w:ascii="Times New Roman" w:hAnsi="Times New Roman" w:cs="Times New Roman"/>
          <w:sz w:val="24"/>
          <w:szCs w:val="24"/>
        </w:rPr>
        <w:t>экспертизу отравления рыб</w:t>
      </w:r>
    </w:p>
    <w:p w:rsidR="002C7A2D" w:rsidRDefault="002C7A2D" w:rsidP="00466083">
      <w:pPr>
        <w:spacing w:after="0" w:line="240" w:lineRule="auto"/>
        <w:jc w:val="both"/>
        <w:rPr>
          <w:rFonts w:ascii="Times New Roman" w:hAnsi="Times New Roman" w:cs="Times New Roman"/>
          <w:color w:val="000000"/>
          <w:sz w:val="24"/>
          <w:szCs w:val="24"/>
          <w:lang w:val="kk-KZ"/>
        </w:rPr>
      </w:pPr>
      <w:r w:rsidRPr="00916DCB">
        <w:rPr>
          <w:rFonts w:ascii="Times New Roman" w:eastAsia="Calibri" w:hAnsi="Times New Roman" w:cs="Times New Roman"/>
          <w:b/>
          <w:lang w:val="kk-KZ"/>
        </w:rPr>
        <w:t xml:space="preserve">Содержание занятия: </w:t>
      </w:r>
      <w:r w:rsidR="00010421">
        <w:rPr>
          <w:rFonts w:ascii="Times New Roman" w:eastAsia="Calibri" w:hAnsi="Times New Roman" w:cs="Times New Roman"/>
          <w:color w:val="000000"/>
          <w:sz w:val="24"/>
          <w:szCs w:val="24"/>
          <w:lang w:val="kk-KZ"/>
        </w:rPr>
        <w:t>освоить технику экспертизы отравления рыб</w:t>
      </w:r>
      <w:r w:rsidRPr="00C12D89">
        <w:rPr>
          <w:rFonts w:ascii="Times New Roman" w:eastAsia="Calibri" w:hAnsi="Times New Roman" w:cs="Times New Roman"/>
          <w:color w:val="000000"/>
          <w:sz w:val="24"/>
          <w:szCs w:val="24"/>
          <w:lang w:val="kk-KZ"/>
        </w:rPr>
        <w:t>:</w:t>
      </w:r>
    </w:p>
    <w:p w:rsidR="00010421" w:rsidRPr="00B357E5" w:rsidRDefault="00A23023" w:rsidP="00010421">
      <w:pPr>
        <w:pStyle w:val="a6"/>
        <w:spacing w:before="0" w:beforeAutospacing="0" w:after="0" w:afterAutospacing="0"/>
        <w:jc w:val="both"/>
      </w:pPr>
      <w:r>
        <w:t xml:space="preserve">      </w:t>
      </w:r>
      <w:r w:rsidR="00010421" w:rsidRPr="00B357E5">
        <w:t>Подозрение на отравление возникает, когда группа животных, находящихся в одинаковых условиях содержания и кормления, внезапно заболевает. Особенно подозрение сильно, если в хозяйство поступили новые корма или если животных перегоняли на новое пастбище.</w:t>
      </w:r>
    </w:p>
    <w:p w:rsidR="00010421" w:rsidRPr="00B357E5" w:rsidRDefault="00010421" w:rsidP="00010421">
      <w:pPr>
        <w:pStyle w:val="a6"/>
        <w:spacing w:before="0" w:beforeAutospacing="0" w:after="0" w:afterAutospacing="0"/>
        <w:jc w:val="both"/>
      </w:pPr>
      <w:r w:rsidRPr="00B357E5">
        <w:t>Прежде всего, возникает вопрос о необходимости дифференциации отравления от инфекционных болезней.</w:t>
      </w:r>
    </w:p>
    <w:p w:rsidR="00010421" w:rsidRPr="00B357E5" w:rsidRDefault="00010421" w:rsidP="00010421">
      <w:pPr>
        <w:pStyle w:val="a6"/>
        <w:spacing w:before="0" w:beforeAutospacing="0" w:after="0" w:afterAutospacing="0"/>
        <w:jc w:val="both"/>
      </w:pPr>
      <w:r w:rsidRPr="00B357E5">
        <w:t xml:space="preserve">Кроме сбора анамнеза, производится клиническое исследование необходимо взять патологический материал, корм и направить в лабораторию для химического </w:t>
      </w:r>
      <w:r w:rsidRPr="00B357E5">
        <w:lastRenderedPageBreak/>
        <w:t>исследования. Эксперт должен соответствующим образом оформить документы, то есть составить акт, в котором указать условия кормления, содержания животного, обстоятельства, при которых возникло заболевание; клинические симптомы; способы лечения (если оно проводилось); протоколы вскрытия. Посуду, где находились корма, остатки корма необходимо сохранить.</w:t>
      </w:r>
    </w:p>
    <w:p w:rsidR="00010421" w:rsidRPr="00B357E5" w:rsidRDefault="00010421" w:rsidP="00010421">
      <w:pPr>
        <w:pStyle w:val="a6"/>
        <w:spacing w:before="0" w:beforeAutospacing="0" w:after="0" w:afterAutospacing="0"/>
        <w:jc w:val="both"/>
      </w:pPr>
      <w:r w:rsidRPr="00B357E5">
        <w:t>Перед экспертом могут быть поставлены следующие примерные вопросы:</w:t>
      </w:r>
    </w:p>
    <w:p w:rsidR="00010421" w:rsidRPr="00B357E5" w:rsidRDefault="00010421" w:rsidP="00010421">
      <w:pPr>
        <w:numPr>
          <w:ilvl w:val="0"/>
          <w:numId w:val="37"/>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Что явилось причиной заболевания, гибели животного? </w:t>
      </w:r>
    </w:p>
    <w:p w:rsidR="00010421" w:rsidRPr="00B357E5" w:rsidRDefault="00010421" w:rsidP="00010421">
      <w:pPr>
        <w:numPr>
          <w:ilvl w:val="0"/>
          <w:numId w:val="37"/>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Имело ли место в данном случае отравление и чем? </w:t>
      </w:r>
    </w:p>
    <w:p w:rsidR="00010421" w:rsidRPr="00B357E5" w:rsidRDefault="00010421" w:rsidP="00010421">
      <w:pPr>
        <w:numPr>
          <w:ilvl w:val="0"/>
          <w:numId w:val="37"/>
        </w:numPr>
        <w:spacing w:after="0" w:line="240" w:lineRule="auto"/>
        <w:jc w:val="both"/>
        <w:rPr>
          <w:rFonts w:ascii="Times New Roman" w:hAnsi="Times New Roman" w:cs="Times New Roman"/>
          <w:sz w:val="24"/>
          <w:szCs w:val="24"/>
        </w:rPr>
      </w:pPr>
      <w:r w:rsidRPr="00B357E5">
        <w:rPr>
          <w:rFonts w:ascii="Times New Roman" w:hAnsi="Times New Roman" w:cs="Times New Roman"/>
          <w:sz w:val="24"/>
          <w:szCs w:val="24"/>
        </w:rPr>
        <w:t xml:space="preserve">Как и когда могло произойти отравление? </w:t>
      </w:r>
    </w:p>
    <w:p w:rsidR="00010421" w:rsidRPr="00B357E5" w:rsidRDefault="00010421" w:rsidP="00010421">
      <w:pPr>
        <w:numPr>
          <w:ilvl w:val="0"/>
          <w:numId w:val="37"/>
        </w:numPr>
        <w:spacing w:after="0" w:line="240" w:lineRule="auto"/>
        <w:rPr>
          <w:rFonts w:ascii="Times New Roman" w:hAnsi="Times New Roman" w:cs="Times New Roman"/>
          <w:sz w:val="24"/>
          <w:szCs w:val="24"/>
        </w:rPr>
      </w:pPr>
      <w:r w:rsidRPr="00B357E5">
        <w:rPr>
          <w:rFonts w:ascii="Times New Roman" w:hAnsi="Times New Roman" w:cs="Times New Roman"/>
          <w:sz w:val="24"/>
          <w:szCs w:val="24"/>
        </w:rPr>
        <w:t xml:space="preserve">Каким путем, откуда попал в организм яд? </w:t>
      </w:r>
    </w:p>
    <w:p w:rsidR="00010421" w:rsidRPr="00B357E5" w:rsidRDefault="00010421" w:rsidP="00010421">
      <w:pPr>
        <w:numPr>
          <w:ilvl w:val="0"/>
          <w:numId w:val="37"/>
        </w:numPr>
        <w:spacing w:after="0" w:line="240" w:lineRule="auto"/>
        <w:rPr>
          <w:rFonts w:ascii="Times New Roman" w:hAnsi="Times New Roman" w:cs="Times New Roman"/>
          <w:sz w:val="24"/>
          <w:szCs w:val="24"/>
        </w:rPr>
      </w:pPr>
      <w:r w:rsidRPr="00B357E5">
        <w:rPr>
          <w:rFonts w:ascii="Times New Roman" w:hAnsi="Times New Roman" w:cs="Times New Roman"/>
          <w:sz w:val="24"/>
          <w:szCs w:val="24"/>
        </w:rPr>
        <w:t xml:space="preserve">Какие условия способствовали проявлению отравления? </w:t>
      </w:r>
    </w:p>
    <w:p w:rsidR="00010421" w:rsidRPr="00B357E5" w:rsidRDefault="00010421" w:rsidP="00010421">
      <w:pPr>
        <w:numPr>
          <w:ilvl w:val="0"/>
          <w:numId w:val="37"/>
        </w:numPr>
        <w:spacing w:after="0" w:line="240" w:lineRule="auto"/>
        <w:rPr>
          <w:rFonts w:ascii="Times New Roman" w:hAnsi="Times New Roman" w:cs="Times New Roman"/>
          <w:sz w:val="24"/>
          <w:szCs w:val="24"/>
        </w:rPr>
      </w:pPr>
      <w:r w:rsidRPr="00B357E5">
        <w:rPr>
          <w:rFonts w:ascii="Times New Roman" w:hAnsi="Times New Roman" w:cs="Times New Roman"/>
          <w:sz w:val="24"/>
          <w:szCs w:val="24"/>
        </w:rPr>
        <w:t xml:space="preserve">Не страдало ли животное другими болезнями? </w:t>
      </w:r>
    </w:p>
    <w:p w:rsidR="002C7A2D" w:rsidRDefault="002C7A2D" w:rsidP="008B0A13">
      <w:pPr>
        <w:spacing w:after="0"/>
        <w:jc w:val="both"/>
        <w:rPr>
          <w:rFonts w:ascii="Times New Roman" w:hAnsi="Times New Roman" w:cs="Times New Roman"/>
          <w:sz w:val="24"/>
          <w:szCs w:val="24"/>
        </w:rPr>
      </w:pPr>
      <w:r w:rsidRPr="00916DCB">
        <w:rPr>
          <w:rFonts w:ascii="Times New Roman" w:hAnsi="Times New Roman" w:cs="Times New Roman"/>
          <w:b/>
          <w:sz w:val="24"/>
          <w:szCs w:val="24"/>
        </w:rPr>
        <w:t xml:space="preserve">Литература: </w:t>
      </w:r>
      <w:r w:rsidRPr="009260F6">
        <w:rPr>
          <w:rFonts w:ascii="Times New Roman" w:hAnsi="Times New Roman" w:cs="Times New Roman"/>
          <w:sz w:val="24"/>
          <w:szCs w:val="24"/>
        </w:rPr>
        <w:t>1,2,3,4</w:t>
      </w:r>
      <w:r>
        <w:rPr>
          <w:rFonts w:ascii="Times New Roman" w:hAnsi="Times New Roman" w:cs="Times New Roman"/>
          <w:sz w:val="24"/>
          <w:szCs w:val="24"/>
        </w:rPr>
        <w:t>,5</w:t>
      </w:r>
    </w:p>
    <w:p w:rsidR="002C7A2D" w:rsidRDefault="002C7A2D" w:rsidP="008B0A13">
      <w:pPr>
        <w:spacing w:after="0"/>
        <w:jc w:val="both"/>
        <w:rPr>
          <w:rFonts w:ascii="Times New Roman" w:hAnsi="Times New Roman" w:cs="Times New Roman"/>
          <w:sz w:val="24"/>
          <w:szCs w:val="24"/>
        </w:rPr>
      </w:pPr>
    </w:p>
    <w:p w:rsidR="00A23023" w:rsidRDefault="00A23023" w:rsidP="008B0A13">
      <w:pPr>
        <w:spacing w:after="0"/>
        <w:jc w:val="both"/>
        <w:rPr>
          <w:rFonts w:ascii="Times New Roman" w:hAnsi="Times New Roman" w:cs="Times New Roman"/>
          <w:sz w:val="24"/>
          <w:szCs w:val="24"/>
        </w:rPr>
      </w:pPr>
    </w:p>
    <w:p w:rsidR="00A23023" w:rsidRPr="00C12D89" w:rsidRDefault="00A23023" w:rsidP="008B0A13">
      <w:pPr>
        <w:spacing w:after="0"/>
        <w:jc w:val="both"/>
        <w:rPr>
          <w:rFonts w:ascii="Times New Roman" w:hAnsi="Times New Roman" w:cs="Times New Roman"/>
          <w:sz w:val="24"/>
          <w:szCs w:val="24"/>
        </w:rPr>
      </w:pPr>
    </w:p>
    <w:p w:rsidR="002C7A2D" w:rsidRPr="002F4CC0" w:rsidRDefault="002C7A2D" w:rsidP="00466083">
      <w:pPr>
        <w:spacing w:after="0" w:line="240" w:lineRule="auto"/>
        <w:jc w:val="both"/>
        <w:rPr>
          <w:rFonts w:ascii="Times New Roman" w:hAnsi="Times New Roman" w:cs="Times New Roman"/>
          <w:sz w:val="24"/>
          <w:szCs w:val="24"/>
        </w:rPr>
      </w:pPr>
      <w:r w:rsidRPr="002F4CC0">
        <w:rPr>
          <w:rFonts w:ascii="Times New Roman" w:hAnsi="Times New Roman" w:cs="Times New Roman"/>
          <w:b/>
          <w:sz w:val="24"/>
          <w:szCs w:val="24"/>
        </w:rPr>
        <w:t>Тема № 8.</w:t>
      </w:r>
      <w:r w:rsidRPr="002F4CC0">
        <w:rPr>
          <w:rFonts w:ascii="Times New Roman" w:hAnsi="Times New Roman" w:cs="Times New Roman"/>
          <w:sz w:val="24"/>
          <w:szCs w:val="24"/>
        </w:rPr>
        <w:t xml:space="preserve"> </w:t>
      </w:r>
      <w:r w:rsidR="00886CC9" w:rsidRPr="002F4CC0">
        <w:rPr>
          <w:rFonts w:ascii="Times New Roman" w:hAnsi="Times New Roman" w:cs="Times New Roman"/>
          <w:sz w:val="24"/>
          <w:szCs w:val="24"/>
        </w:rPr>
        <w:t>Видовая принадлежность мяса животных</w:t>
      </w:r>
    </w:p>
    <w:p w:rsidR="00886CC9" w:rsidRPr="002F4CC0" w:rsidRDefault="002C7A2D" w:rsidP="00466083">
      <w:pPr>
        <w:spacing w:after="0" w:line="240" w:lineRule="auto"/>
        <w:jc w:val="both"/>
        <w:rPr>
          <w:rFonts w:ascii="Times New Roman" w:eastAsia="Calibri" w:hAnsi="Times New Roman" w:cs="Times New Roman"/>
          <w:b/>
          <w:lang w:val="kk-KZ"/>
        </w:rPr>
      </w:pPr>
      <w:r w:rsidRPr="002F4CC0">
        <w:rPr>
          <w:rFonts w:ascii="Times New Roman" w:hAnsi="Times New Roman" w:cs="Times New Roman"/>
          <w:b/>
          <w:sz w:val="24"/>
          <w:szCs w:val="24"/>
        </w:rPr>
        <w:t xml:space="preserve">Цель занятия: </w:t>
      </w:r>
      <w:r w:rsidRPr="002F4CC0">
        <w:rPr>
          <w:rFonts w:ascii="Times New Roman" w:hAnsi="Times New Roman" w:cs="Times New Roman"/>
          <w:sz w:val="24"/>
          <w:szCs w:val="24"/>
        </w:rPr>
        <w:t xml:space="preserve">рассмотреть </w:t>
      </w:r>
      <w:r w:rsidR="00886CC9" w:rsidRPr="002F4CC0">
        <w:rPr>
          <w:rFonts w:ascii="Times New Roman" w:hAnsi="Times New Roman" w:cs="Times New Roman"/>
          <w:sz w:val="24"/>
          <w:szCs w:val="24"/>
        </w:rPr>
        <w:t>видовую принадлежность мяса животных</w:t>
      </w:r>
      <w:r w:rsidR="00886CC9" w:rsidRPr="002F4CC0">
        <w:rPr>
          <w:rFonts w:ascii="Times New Roman" w:eastAsia="Calibri" w:hAnsi="Times New Roman" w:cs="Times New Roman"/>
          <w:b/>
          <w:lang w:val="kk-KZ"/>
        </w:rPr>
        <w:t xml:space="preserve"> </w:t>
      </w:r>
    </w:p>
    <w:p w:rsidR="00B56382" w:rsidRPr="00B56382" w:rsidRDefault="002C7A2D"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2F4CC0">
        <w:rPr>
          <w:rFonts w:ascii="Times New Roman" w:eastAsia="Calibri" w:hAnsi="Times New Roman" w:cs="Times New Roman"/>
          <w:b/>
          <w:lang w:val="kk-KZ"/>
        </w:rPr>
        <w:t xml:space="preserve">Содержание занятия: </w:t>
      </w:r>
      <w:r w:rsidR="00B56382">
        <w:rPr>
          <w:rFonts w:ascii="Times New Roman" w:hAnsi="Times New Roman" w:cs="Times New Roman"/>
          <w:color w:val="000000"/>
          <w:sz w:val="24"/>
          <w:szCs w:val="24"/>
        </w:rPr>
        <w:t>о</w:t>
      </w:r>
      <w:r w:rsidR="00B56382" w:rsidRPr="00B56382">
        <w:rPr>
          <w:rFonts w:ascii="Times New Roman" w:eastAsia="Calibri" w:hAnsi="Times New Roman" w:cs="Times New Roman"/>
          <w:color w:val="000000"/>
          <w:sz w:val="24"/>
          <w:szCs w:val="24"/>
        </w:rPr>
        <w:t>своить методы выявления видовой принадлежности мяса по особенностям строения костей и внутренних органов, температуре плавления жира, реакции на гликоген и реакции преципитации.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1.  Органолептический /сенсорный/ метод определения мяса по цвету и конфигурации туш.</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2. Особенности анатомического строения костей и внутренних органов.</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3. Физико-химические показатели жира.</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4. Качественные реакции на гликоген.</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5. Реакции преципитации.</w:t>
      </w:r>
    </w:p>
    <w:p w:rsidR="00B56382" w:rsidRPr="00B56382" w:rsidRDefault="00B56382" w:rsidP="00B56382">
      <w:pPr>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u w:val="single"/>
        </w:rPr>
        <w:t>Оборудование и реактивы:</w:t>
      </w:r>
      <w:r w:rsidRPr="00B56382">
        <w:rPr>
          <w:rFonts w:ascii="Times New Roman" w:eastAsia="Calibri" w:hAnsi="Times New Roman" w:cs="Times New Roman"/>
          <w:color w:val="000000"/>
          <w:sz w:val="24"/>
          <w:szCs w:val="24"/>
        </w:rPr>
        <w:t xml:space="preserve"> комплекты костей и куски мяса по 200-3ООг различных животных, пинцет, скальпель, ножницы, весы с разновесами, пробирки химические, цилиндры, воронки, колбы конические, пипетки раз</w:t>
      </w:r>
      <w:r w:rsidRPr="00B56382">
        <w:rPr>
          <w:rFonts w:ascii="Times New Roman" w:eastAsia="Calibri" w:hAnsi="Times New Roman" w:cs="Times New Roman"/>
          <w:color w:val="000000"/>
          <w:sz w:val="24"/>
          <w:szCs w:val="24"/>
        </w:rPr>
        <w:softHyphen/>
        <w:t xml:space="preserve">ные, раствор Люголя, преципитирующие сыворотки для белка различных животных и нормальные, физиологический раствор, дистиллированная вода, расход спирта - 250 мл. </w:t>
      </w:r>
    </w:p>
    <w:p w:rsidR="00B56382" w:rsidRDefault="00B56382" w:rsidP="00B56382">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B56382">
        <w:rPr>
          <w:rFonts w:ascii="Times New Roman" w:eastAsia="Calibri" w:hAnsi="Times New Roman" w:cs="Times New Roman"/>
          <w:color w:val="000000"/>
          <w:sz w:val="24"/>
          <w:szCs w:val="24"/>
        </w:rPr>
        <w:t xml:space="preserve">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Таблица 1.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Отличительные признаки костей лошади и крупного рогатого скота.</w:t>
      </w:r>
    </w:p>
    <w:tbl>
      <w:tblPr>
        <w:tblW w:w="9444" w:type="dxa"/>
        <w:tblInd w:w="40" w:type="dxa"/>
        <w:tblLayout w:type="fixed"/>
        <w:tblCellMar>
          <w:left w:w="40" w:type="dxa"/>
          <w:right w:w="40" w:type="dxa"/>
        </w:tblCellMar>
        <w:tblLook w:val="0000"/>
      </w:tblPr>
      <w:tblGrid>
        <w:gridCol w:w="1572"/>
        <w:gridCol w:w="3810"/>
        <w:gridCol w:w="4062"/>
      </w:tblGrid>
      <w:tr w:rsidR="00B56382" w:rsidRPr="00B56382" w:rsidTr="00B56382">
        <w:trPr>
          <w:trHeight w:val="416"/>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Кости</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Лошадь</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Крупный рогатый скот</w:t>
            </w:r>
          </w:p>
        </w:tc>
      </w:tr>
      <w:tr w:rsidR="00B56382" w:rsidRPr="00B56382" w:rsidTr="00B56382">
        <w:trPr>
          <w:trHeight w:val="692"/>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1. Атлант</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Имеются на крыльях атланта поперечные отверстия, фор</w:t>
            </w:r>
            <w:r w:rsidRPr="00B56382">
              <w:rPr>
                <w:rFonts w:ascii="Times New Roman" w:eastAsia="Calibri" w:hAnsi="Times New Roman" w:cs="Times New Roman"/>
                <w:color w:val="000000"/>
                <w:sz w:val="20"/>
                <w:szCs w:val="20"/>
              </w:rPr>
              <w:softHyphen/>
              <w:t>ма позвонка выпуклая.</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На крыльях атланта нет попе</w:t>
            </w:r>
            <w:r w:rsidRPr="00B56382">
              <w:rPr>
                <w:rFonts w:ascii="Times New Roman" w:eastAsia="Calibri" w:hAnsi="Times New Roman" w:cs="Times New Roman"/>
                <w:color w:val="000000"/>
                <w:sz w:val="20"/>
                <w:szCs w:val="20"/>
              </w:rPr>
              <w:softHyphen/>
              <w:t>речных отверстий, форма поз</w:t>
            </w:r>
            <w:r w:rsidRPr="00B56382">
              <w:rPr>
                <w:rFonts w:ascii="Times New Roman" w:eastAsia="Calibri" w:hAnsi="Times New Roman" w:cs="Times New Roman"/>
                <w:color w:val="000000"/>
                <w:sz w:val="20"/>
                <w:szCs w:val="20"/>
              </w:rPr>
              <w:softHyphen/>
              <w:t>вонка плоская.</w:t>
            </w:r>
          </w:p>
        </w:tc>
      </w:tr>
      <w:tr w:rsidR="00B56382" w:rsidRPr="00B56382" w:rsidTr="00B56382">
        <w:trPr>
          <w:trHeight w:val="858"/>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2.Эпистро-фей</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Зубовидный отросток имеет стамескообразную   форму.</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Зубовидный   отросток   имеет полуцилиндрическую форму.</w:t>
            </w:r>
          </w:p>
        </w:tc>
      </w:tr>
      <w:tr w:rsidR="00B56382" w:rsidRPr="00B56382" w:rsidTr="00B56382">
        <w:trPr>
          <w:trHeight w:val="814"/>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3.Грудная кость</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Сжата с боков, имеет 8 сус</w:t>
            </w:r>
            <w:r w:rsidRPr="00B56382">
              <w:rPr>
                <w:rFonts w:ascii="Times New Roman" w:eastAsia="Calibri" w:hAnsi="Times New Roman" w:cs="Times New Roman"/>
                <w:color w:val="000000"/>
                <w:sz w:val="20"/>
                <w:szCs w:val="20"/>
              </w:rPr>
              <w:softHyphen/>
              <w:t>тавных поверхностей   для рёберных хрящей.   Гребень хорошо развит.</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Сжата    сверху ( плоская ). Гребня нет. Тело имеет 6 сус</w:t>
            </w:r>
            <w:r w:rsidRPr="00B56382">
              <w:rPr>
                <w:rFonts w:ascii="Times New Roman" w:eastAsia="Calibri" w:hAnsi="Times New Roman" w:cs="Times New Roman"/>
                <w:color w:val="000000"/>
                <w:sz w:val="20"/>
                <w:szCs w:val="20"/>
              </w:rPr>
              <w:softHyphen/>
              <w:t>тавных ямок.</w:t>
            </w:r>
          </w:p>
        </w:tc>
      </w:tr>
      <w:tr w:rsidR="00B56382" w:rsidRPr="00B56382" w:rsidTr="00B56382">
        <w:trPr>
          <w:trHeight w:val="967"/>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4.Грудные позвонки</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Количество позвонков 18, остистые отростки   направ</w:t>
            </w:r>
            <w:r w:rsidRPr="00B56382">
              <w:rPr>
                <w:rFonts w:ascii="Times New Roman" w:eastAsia="Calibri" w:hAnsi="Times New Roman" w:cs="Times New Roman"/>
                <w:color w:val="000000"/>
                <w:sz w:val="20"/>
                <w:szCs w:val="20"/>
              </w:rPr>
              <w:softHyphen/>
              <w:t>лены вперёд, касаются друг друга, концы их   шишкооб-разно увеличены.</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Число позвонков 13. Остис</w:t>
            </w:r>
            <w:r w:rsidRPr="00B56382">
              <w:rPr>
                <w:rFonts w:ascii="Times New Roman" w:eastAsia="Calibri" w:hAnsi="Times New Roman" w:cs="Times New Roman"/>
                <w:color w:val="000000"/>
                <w:sz w:val="20"/>
                <w:szCs w:val="20"/>
              </w:rPr>
              <w:softHyphen/>
              <w:t>тые     отростки     направлены вертикально и находятся   на некотором   расстоянии   друг от друга.</w:t>
            </w:r>
          </w:p>
        </w:tc>
      </w:tr>
      <w:tr w:rsidR="00B56382" w:rsidRPr="00B56382" w:rsidTr="00B56382">
        <w:trPr>
          <w:trHeight w:val="410"/>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5. Лопатка</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Отсутствует выступ ости ло</w:t>
            </w:r>
            <w:r w:rsidRPr="00B56382">
              <w:rPr>
                <w:rFonts w:ascii="Times New Roman" w:eastAsia="Calibri" w:hAnsi="Times New Roman" w:cs="Times New Roman"/>
                <w:color w:val="000000"/>
                <w:sz w:val="20"/>
                <w:szCs w:val="20"/>
              </w:rPr>
              <w:softHyphen/>
              <w:t>патки (акромион).</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Форма треугольная. Ость ло</w:t>
            </w:r>
            <w:r w:rsidRPr="00B56382">
              <w:rPr>
                <w:rFonts w:ascii="Times New Roman" w:eastAsia="Calibri" w:hAnsi="Times New Roman" w:cs="Times New Roman"/>
                <w:color w:val="000000"/>
                <w:sz w:val="20"/>
                <w:szCs w:val="20"/>
              </w:rPr>
              <w:softHyphen/>
              <w:t>патки    содержит    значитель</w:t>
            </w:r>
            <w:r w:rsidRPr="00B56382">
              <w:rPr>
                <w:rFonts w:ascii="Times New Roman" w:eastAsia="Calibri" w:hAnsi="Times New Roman" w:cs="Times New Roman"/>
                <w:color w:val="000000"/>
                <w:sz w:val="20"/>
                <w:szCs w:val="20"/>
              </w:rPr>
              <w:softHyphen/>
              <w:t>ный выступ (акромион).</w:t>
            </w:r>
          </w:p>
        </w:tc>
      </w:tr>
      <w:tr w:rsidR="00B56382" w:rsidRPr="00B56382" w:rsidTr="00B56382">
        <w:trPr>
          <w:trHeight w:val="712"/>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lastRenderedPageBreak/>
              <w:t>6.Плечевая кость</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Три мышечных бугра на проксимальном конце   кости и 2 межбугорковых желоба.</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Два мышечных бугра и один желоб.</w:t>
            </w:r>
          </w:p>
        </w:tc>
      </w:tr>
      <w:tr w:rsidR="00B56382" w:rsidRPr="00B56382" w:rsidTr="00B56382">
        <w:trPr>
          <w:trHeight w:val="712"/>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7. Локтевая и лучевая кости</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Локтевая сопровождает лу</w:t>
            </w:r>
            <w:r w:rsidRPr="00B56382">
              <w:rPr>
                <w:rFonts w:ascii="Times New Roman" w:eastAsia="Calibri" w:hAnsi="Times New Roman" w:cs="Times New Roman"/>
                <w:color w:val="000000"/>
                <w:sz w:val="20"/>
                <w:szCs w:val="20"/>
              </w:rPr>
              <w:softHyphen/>
              <w:t>чевую до середины.</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Локтевая кость на всём про</w:t>
            </w:r>
            <w:r w:rsidRPr="00B56382">
              <w:rPr>
                <w:rFonts w:ascii="Times New Roman" w:eastAsia="Calibri" w:hAnsi="Times New Roman" w:cs="Times New Roman"/>
                <w:color w:val="000000"/>
                <w:sz w:val="20"/>
                <w:szCs w:val="20"/>
              </w:rPr>
              <w:softHyphen/>
              <w:t>тяжении лучевой.</w:t>
            </w:r>
          </w:p>
        </w:tc>
      </w:tr>
      <w:tr w:rsidR="00B56382" w:rsidRPr="00B56382" w:rsidTr="00B56382">
        <w:trPr>
          <w:trHeight w:val="498"/>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8.Кости запястья</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7-8 костей, из которых 4 рас</w:t>
            </w:r>
            <w:r w:rsidRPr="00B56382">
              <w:rPr>
                <w:rFonts w:ascii="Times New Roman" w:eastAsia="Calibri" w:hAnsi="Times New Roman" w:cs="Times New Roman"/>
                <w:color w:val="000000"/>
                <w:sz w:val="20"/>
                <w:szCs w:val="20"/>
              </w:rPr>
              <w:softHyphen/>
              <w:t>положены в верхнем ряду и 4 ( 3 ) в нижнем.</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sz w:val="20"/>
                <w:szCs w:val="20"/>
              </w:rPr>
              <w:t>6 костей (4 в верхнем ряду и 2 в нижнем)</w:t>
            </w:r>
          </w:p>
        </w:tc>
      </w:tr>
      <w:tr w:rsidR="00B56382" w:rsidRPr="00B56382" w:rsidTr="00B56382">
        <w:trPr>
          <w:trHeight w:val="712"/>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9.Крестцовая кость</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Плоская состоит из 5 срос</w:t>
            </w:r>
            <w:r w:rsidRPr="00B56382">
              <w:rPr>
                <w:rFonts w:ascii="Times New Roman" w:eastAsia="Calibri" w:hAnsi="Times New Roman" w:cs="Times New Roman"/>
                <w:color w:val="000000"/>
                <w:sz w:val="20"/>
                <w:szCs w:val="20"/>
              </w:rPr>
              <w:softHyphen/>
              <w:t>шихся позвонков, остистые отростки сросшиеся.</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Выпуклая, из 5 сросшихся позвонков. Остистые отрост</w:t>
            </w:r>
            <w:r w:rsidRPr="00B56382">
              <w:rPr>
                <w:rFonts w:ascii="Times New Roman" w:eastAsia="Calibri" w:hAnsi="Times New Roman" w:cs="Times New Roman"/>
                <w:color w:val="000000"/>
                <w:sz w:val="20"/>
                <w:szCs w:val="20"/>
              </w:rPr>
              <w:softHyphen/>
              <w:t>ки слились, за исключением 5-го.</w:t>
            </w:r>
          </w:p>
        </w:tc>
      </w:tr>
      <w:tr w:rsidR="00B56382" w:rsidRPr="00B56382" w:rsidTr="00B56382">
        <w:trPr>
          <w:trHeight w:val="324"/>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Ю.Рёбра</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18,   закруглённые.</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13, плоские, книзу более широкие.</w:t>
            </w:r>
          </w:p>
        </w:tc>
      </w:tr>
      <w:tr w:rsidR="00B56382" w:rsidRPr="00B56382" w:rsidTr="00B56382">
        <w:trPr>
          <w:trHeight w:val="712"/>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11 .Бедренная кость</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Тело - толстый   цилиндр, имеет большой, малый, сред</w:t>
            </w:r>
            <w:r w:rsidRPr="00B56382">
              <w:rPr>
                <w:rFonts w:ascii="Times New Roman" w:eastAsia="Calibri" w:hAnsi="Times New Roman" w:cs="Times New Roman"/>
                <w:color w:val="000000"/>
                <w:sz w:val="20"/>
                <w:szCs w:val="20"/>
              </w:rPr>
              <w:softHyphen/>
              <w:t>ний и третий вертелы.</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Имеет почти цилиндричес</w:t>
            </w:r>
            <w:r w:rsidRPr="00B56382">
              <w:rPr>
                <w:rFonts w:ascii="Times New Roman" w:eastAsia="Calibri" w:hAnsi="Times New Roman" w:cs="Times New Roman"/>
                <w:color w:val="000000"/>
                <w:sz w:val="20"/>
                <w:szCs w:val="20"/>
              </w:rPr>
              <w:softHyphen/>
              <w:t>кое тело. Головка резко ог</w:t>
            </w:r>
            <w:r w:rsidRPr="00B56382">
              <w:rPr>
                <w:rFonts w:ascii="Times New Roman" w:eastAsia="Calibri" w:hAnsi="Times New Roman" w:cs="Times New Roman"/>
                <w:color w:val="000000"/>
                <w:sz w:val="20"/>
                <w:szCs w:val="20"/>
              </w:rPr>
              <w:softHyphen/>
              <w:t>раничена шейкой от тела. Имеется два вертела.</w:t>
            </w:r>
          </w:p>
        </w:tc>
      </w:tr>
      <w:tr w:rsidR="00B56382" w:rsidRPr="00B56382" w:rsidTr="00B56382">
        <w:trPr>
          <w:trHeight w:val="712"/>
        </w:trPr>
        <w:tc>
          <w:tcPr>
            <w:tcW w:w="157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12.Берцовая кость</w:t>
            </w:r>
          </w:p>
        </w:tc>
        <w:tc>
          <w:tcPr>
            <w:tcW w:w="3810"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Малоберцовая кость сопро</w:t>
            </w:r>
            <w:r w:rsidRPr="00B56382">
              <w:rPr>
                <w:rFonts w:ascii="Times New Roman" w:eastAsia="Calibri" w:hAnsi="Times New Roman" w:cs="Times New Roman"/>
                <w:color w:val="000000"/>
                <w:sz w:val="20"/>
                <w:szCs w:val="20"/>
              </w:rPr>
              <w:softHyphen/>
              <w:t>вождает большеберцовую до середины, образуя межкостное пространство треугольной фор</w:t>
            </w:r>
            <w:r w:rsidRPr="00B56382">
              <w:rPr>
                <w:rFonts w:ascii="Times New Roman" w:eastAsia="Calibri" w:hAnsi="Times New Roman" w:cs="Times New Roman"/>
                <w:color w:val="000000"/>
                <w:sz w:val="20"/>
                <w:szCs w:val="20"/>
              </w:rPr>
              <w:softHyphen/>
              <w:t>мы. На дистальном конце блок поставлен косо.</w:t>
            </w:r>
          </w:p>
        </w:tc>
        <w:tc>
          <w:tcPr>
            <w:tcW w:w="4062"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Блок на дистальном конце поставлен прямо.</w:t>
            </w:r>
          </w:p>
        </w:tc>
      </w:tr>
    </w:tbl>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p>
    <w:p w:rsidR="00B56382" w:rsidRPr="00B56382" w:rsidRDefault="00B56382" w:rsidP="002F4CC0">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Таблица 2.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Отличительные признаки некоторых органов и мяса лошади и крупного</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рогатого скота.</w:t>
      </w:r>
    </w:p>
    <w:tbl>
      <w:tblPr>
        <w:tblW w:w="0" w:type="auto"/>
        <w:tblInd w:w="40" w:type="dxa"/>
        <w:tblLayout w:type="fixed"/>
        <w:tblCellMar>
          <w:left w:w="40" w:type="dxa"/>
          <w:right w:w="40" w:type="dxa"/>
        </w:tblCellMar>
        <w:tblLook w:val="0000"/>
      </w:tblPr>
      <w:tblGrid>
        <w:gridCol w:w="1746"/>
        <w:gridCol w:w="4008"/>
        <w:gridCol w:w="3618"/>
      </w:tblGrid>
      <w:tr w:rsidR="00B56382" w:rsidRPr="00B56382" w:rsidTr="009D310D">
        <w:trPr>
          <w:trHeight w:val="744"/>
        </w:trPr>
        <w:tc>
          <w:tcPr>
            <w:tcW w:w="1746"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Органы</w:t>
            </w:r>
          </w:p>
        </w:tc>
        <w:tc>
          <w:tcPr>
            <w:tcW w:w="400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Лошадь</w:t>
            </w:r>
          </w:p>
        </w:tc>
        <w:tc>
          <w:tcPr>
            <w:tcW w:w="361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Крупный рогатый скот</w:t>
            </w:r>
          </w:p>
        </w:tc>
      </w:tr>
      <w:tr w:rsidR="00B56382" w:rsidRPr="00B56382" w:rsidTr="00B56382">
        <w:trPr>
          <w:trHeight w:val="963"/>
        </w:trPr>
        <w:tc>
          <w:tcPr>
            <w:tcW w:w="1746"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1 .Язык</w:t>
            </w:r>
          </w:p>
        </w:tc>
        <w:tc>
          <w:tcPr>
            <w:tcW w:w="400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Плоский,   длинный, содержит одну пару   валиковидных со</w:t>
            </w:r>
            <w:r w:rsidRPr="00B56382">
              <w:rPr>
                <w:rFonts w:ascii="Times New Roman" w:eastAsia="Calibri" w:hAnsi="Times New Roman" w:cs="Times New Roman"/>
                <w:color w:val="000000"/>
                <w:sz w:val="20"/>
                <w:szCs w:val="20"/>
              </w:rPr>
              <w:softHyphen/>
              <w:t>сочков.</w:t>
            </w:r>
          </w:p>
        </w:tc>
        <w:tc>
          <w:tcPr>
            <w:tcW w:w="361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Кончик    языка    заострён, снабжён   возвышением - по</w:t>
            </w:r>
            <w:r w:rsidRPr="00B56382">
              <w:rPr>
                <w:rFonts w:ascii="Times New Roman" w:eastAsia="Calibri" w:hAnsi="Times New Roman" w:cs="Times New Roman"/>
                <w:color w:val="000000"/>
                <w:sz w:val="20"/>
                <w:szCs w:val="20"/>
              </w:rPr>
              <w:softHyphen/>
              <w:t>душкой. Валиковидных со</w:t>
            </w:r>
            <w:r w:rsidRPr="00B56382">
              <w:rPr>
                <w:rFonts w:ascii="Times New Roman" w:eastAsia="Calibri" w:hAnsi="Times New Roman" w:cs="Times New Roman"/>
                <w:color w:val="000000"/>
                <w:sz w:val="20"/>
                <w:szCs w:val="20"/>
              </w:rPr>
              <w:softHyphen/>
              <w:t>сочков    насчитывается  до 10 пар.</w:t>
            </w:r>
          </w:p>
        </w:tc>
      </w:tr>
      <w:tr w:rsidR="00B56382" w:rsidRPr="00B56382" w:rsidTr="00B56382">
        <w:trPr>
          <w:trHeight w:val="963"/>
        </w:trPr>
        <w:tc>
          <w:tcPr>
            <w:tcW w:w="1746"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2.Лёгкие</w:t>
            </w:r>
          </w:p>
        </w:tc>
        <w:tc>
          <w:tcPr>
            <w:tcW w:w="400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Левое лёгкое состоит из 2-х, а правое из 3-х долей. Междоль-ковая граница слабо заметна.</w:t>
            </w:r>
          </w:p>
        </w:tc>
        <w:tc>
          <w:tcPr>
            <w:tcW w:w="361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Левое лёгкое состоит из 3-х, а правое из 5 долей. Лёгоч-дольки резко заметны.</w:t>
            </w:r>
          </w:p>
        </w:tc>
      </w:tr>
      <w:tr w:rsidR="00B56382" w:rsidRPr="00B56382" w:rsidTr="00B56382">
        <w:trPr>
          <w:trHeight w:val="963"/>
        </w:trPr>
        <w:tc>
          <w:tcPr>
            <w:tcW w:w="1746"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3.Селезёнка</w:t>
            </w:r>
          </w:p>
        </w:tc>
        <w:tc>
          <w:tcPr>
            <w:tcW w:w="400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Плоская, треугольная, слегка искривлена ( в виде серпа ).</w:t>
            </w:r>
          </w:p>
        </w:tc>
        <w:tc>
          <w:tcPr>
            <w:tcW w:w="361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Плоская, в виде вытянутого овала.</w:t>
            </w:r>
          </w:p>
        </w:tc>
      </w:tr>
      <w:tr w:rsidR="00B56382" w:rsidRPr="00B56382" w:rsidTr="00B56382">
        <w:trPr>
          <w:trHeight w:val="963"/>
        </w:trPr>
        <w:tc>
          <w:tcPr>
            <w:tcW w:w="1746"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4.Печень</w:t>
            </w:r>
          </w:p>
        </w:tc>
        <w:tc>
          <w:tcPr>
            <w:tcW w:w="400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Левая доля делится на 2 части. Желчный пузырь отсутствует.</w:t>
            </w:r>
          </w:p>
        </w:tc>
        <w:tc>
          <w:tcPr>
            <w:tcW w:w="361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Левая   доля не разделена. Имеется желчный пузырь.</w:t>
            </w:r>
          </w:p>
        </w:tc>
      </w:tr>
      <w:tr w:rsidR="00B56382" w:rsidRPr="00B56382" w:rsidTr="00B56382">
        <w:trPr>
          <w:trHeight w:val="963"/>
        </w:trPr>
        <w:tc>
          <w:tcPr>
            <w:tcW w:w="1746"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5.Почки</w:t>
            </w:r>
          </w:p>
        </w:tc>
        <w:tc>
          <w:tcPr>
            <w:tcW w:w="400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Гладкие однососочковые, до</w:t>
            </w:r>
            <w:r w:rsidRPr="00B56382">
              <w:rPr>
                <w:rFonts w:ascii="Times New Roman" w:eastAsia="Calibri" w:hAnsi="Times New Roman" w:cs="Times New Roman"/>
                <w:color w:val="000000"/>
                <w:sz w:val="20"/>
                <w:szCs w:val="20"/>
              </w:rPr>
              <w:softHyphen/>
              <w:t>лек нет. Левая   бобовибной, правая треугольной формы.</w:t>
            </w:r>
          </w:p>
        </w:tc>
        <w:tc>
          <w:tcPr>
            <w:tcW w:w="361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Бороздчатые многососоч-ковые. Состоит из 16-18 до</w:t>
            </w:r>
            <w:r w:rsidRPr="00B56382">
              <w:rPr>
                <w:rFonts w:ascii="Times New Roman" w:eastAsia="Calibri" w:hAnsi="Times New Roman" w:cs="Times New Roman"/>
                <w:color w:val="000000"/>
                <w:sz w:val="20"/>
                <w:szCs w:val="20"/>
              </w:rPr>
              <w:softHyphen/>
              <w:t>лек, столько же сосочков.</w:t>
            </w:r>
          </w:p>
        </w:tc>
      </w:tr>
      <w:tr w:rsidR="00B56382" w:rsidRPr="00B56382" w:rsidTr="00B56382">
        <w:trPr>
          <w:trHeight w:val="963"/>
        </w:trPr>
        <w:tc>
          <w:tcPr>
            <w:tcW w:w="1746"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6.Цвет мяса</w:t>
            </w:r>
          </w:p>
        </w:tc>
        <w:tc>
          <w:tcPr>
            <w:tcW w:w="400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От красного до тёмно-красного, при   выдержке на воздухе до чёрно-красного с синеватым отливом.   Зернистость более грубая, чем у говядины.</w:t>
            </w:r>
          </w:p>
        </w:tc>
        <w:tc>
          <w:tcPr>
            <w:tcW w:w="361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От светло-красного до тём</w:t>
            </w:r>
            <w:r w:rsidRPr="00B56382">
              <w:rPr>
                <w:rFonts w:ascii="Times New Roman" w:eastAsia="Calibri" w:hAnsi="Times New Roman" w:cs="Times New Roman"/>
                <w:color w:val="000000"/>
                <w:sz w:val="20"/>
                <w:szCs w:val="20"/>
              </w:rPr>
              <w:softHyphen/>
              <w:t>но-красного. На поперечном разрезе имеют более тон</w:t>
            </w:r>
            <w:r w:rsidRPr="00B56382">
              <w:rPr>
                <w:rFonts w:ascii="Times New Roman" w:eastAsia="Calibri" w:hAnsi="Times New Roman" w:cs="Times New Roman"/>
                <w:color w:val="000000"/>
                <w:sz w:val="20"/>
                <w:szCs w:val="20"/>
              </w:rPr>
              <w:softHyphen/>
              <w:t>кую зернистость.</w:t>
            </w:r>
          </w:p>
        </w:tc>
      </w:tr>
      <w:tr w:rsidR="00B56382" w:rsidRPr="00B56382" w:rsidTr="00B56382">
        <w:trPr>
          <w:trHeight w:val="963"/>
        </w:trPr>
        <w:tc>
          <w:tcPr>
            <w:tcW w:w="1746"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7. Цвет жира</w:t>
            </w:r>
          </w:p>
        </w:tc>
        <w:tc>
          <w:tcPr>
            <w:tcW w:w="400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От   светло-жёлтого до ярко-жёлтого, мягкий.</w:t>
            </w:r>
          </w:p>
        </w:tc>
        <w:tc>
          <w:tcPr>
            <w:tcW w:w="3618"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B56382">
              <w:rPr>
                <w:rFonts w:ascii="Times New Roman" w:eastAsia="Calibri" w:hAnsi="Times New Roman" w:cs="Times New Roman"/>
                <w:color w:val="000000"/>
                <w:sz w:val="20"/>
                <w:szCs w:val="20"/>
              </w:rPr>
              <w:t>От белого до жёлтого, твёрдый, крошится.</w:t>
            </w:r>
          </w:p>
        </w:tc>
      </w:tr>
    </w:tbl>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p>
    <w:p w:rsidR="00B56382" w:rsidRPr="00B56382" w:rsidRDefault="002F4CC0"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56382" w:rsidRPr="00B56382">
        <w:rPr>
          <w:rFonts w:ascii="Times New Roman" w:eastAsia="Calibri" w:hAnsi="Times New Roman" w:cs="Times New Roman"/>
          <w:color w:val="000000"/>
          <w:sz w:val="24"/>
          <w:szCs w:val="24"/>
        </w:rPr>
        <w:t>Таблица 3.</w:t>
      </w:r>
    </w:p>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 Отличительные признаки костей и   мяса свиньи, овцы и собаки.</w:t>
      </w:r>
    </w:p>
    <w:tbl>
      <w:tblPr>
        <w:tblW w:w="9456" w:type="dxa"/>
        <w:tblInd w:w="40" w:type="dxa"/>
        <w:tblLayout w:type="fixed"/>
        <w:tblCellMar>
          <w:left w:w="40" w:type="dxa"/>
          <w:right w:w="40" w:type="dxa"/>
        </w:tblCellMar>
        <w:tblLook w:val="0000"/>
      </w:tblPr>
      <w:tblGrid>
        <w:gridCol w:w="1026"/>
        <w:gridCol w:w="3090"/>
        <w:gridCol w:w="2718"/>
        <w:gridCol w:w="2622"/>
      </w:tblGrid>
      <w:tr w:rsidR="00B56382" w:rsidRPr="009760D3" w:rsidTr="009760D3">
        <w:trPr>
          <w:trHeight w:val="594"/>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lastRenderedPageBreak/>
              <w:t>Кости</w:t>
            </w:r>
          </w:p>
        </w:tc>
        <w:tc>
          <w:tcPr>
            <w:tcW w:w="3090"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Свинья</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Овца</w:t>
            </w:r>
          </w:p>
        </w:tc>
        <w:tc>
          <w:tcPr>
            <w:tcW w:w="2622"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Собака</w:t>
            </w:r>
          </w:p>
        </w:tc>
      </w:tr>
      <w:tr w:rsidR="00B56382" w:rsidRPr="009760D3" w:rsidTr="009760D3">
        <w:trPr>
          <w:trHeight w:val="202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Атлант</w:t>
            </w:r>
          </w:p>
        </w:tc>
        <w:tc>
          <w:tcPr>
            <w:tcW w:w="3090"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Крыловые    отверстия расположены каудально. Крылья развиты слабо.</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Отсутствуют   попе</w:t>
            </w:r>
            <w:r w:rsidRPr="009760D3">
              <w:rPr>
                <w:rFonts w:ascii="Times New Roman" w:eastAsia="Calibri" w:hAnsi="Times New Roman" w:cs="Times New Roman"/>
                <w:color w:val="000000"/>
                <w:sz w:val="20"/>
                <w:szCs w:val="20"/>
              </w:rPr>
              <w:softHyphen/>
              <w:t>речные отверстия.</w:t>
            </w:r>
          </w:p>
        </w:tc>
        <w:tc>
          <w:tcPr>
            <w:tcW w:w="2622"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Широкие    сильно расходящиеся в сто</w:t>
            </w:r>
            <w:r w:rsidRPr="009760D3">
              <w:rPr>
                <w:rFonts w:ascii="Times New Roman" w:eastAsia="Calibri" w:hAnsi="Times New Roman" w:cs="Times New Roman"/>
                <w:color w:val="000000"/>
                <w:sz w:val="20"/>
                <w:szCs w:val="20"/>
              </w:rPr>
              <w:softHyphen/>
              <w:t>рону крылья, имеет</w:t>
            </w:r>
            <w:r w:rsidRPr="009760D3">
              <w:rPr>
                <w:rFonts w:ascii="Times New Roman" w:eastAsia="Calibri" w:hAnsi="Times New Roman" w:cs="Times New Roman"/>
                <w:color w:val="000000"/>
                <w:sz w:val="20"/>
                <w:szCs w:val="20"/>
              </w:rPr>
              <w:softHyphen/>
              <w:t>ся крыловая вырез</w:t>
            </w:r>
            <w:r w:rsidRPr="009760D3">
              <w:rPr>
                <w:rFonts w:ascii="Times New Roman" w:eastAsia="Calibri" w:hAnsi="Times New Roman" w:cs="Times New Roman"/>
                <w:color w:val="000000"/>
                <w:sz w:val="20"/>
                <w:szCs w:val="20"/>
              </w:rPr>
              <w:softHyphen/>
              <w:t>ка.</w:t>
            </w:r>
          </w:p>
        </w:tc>
      </w:tr>
      <w:tr w:rsidR="00B56382" w:rsidRPr="009760D3" w:rsidTr="009760D3">
        <w:trPr>
          <w:trHeight w:val="113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Эпист-рофей</w:t>
            </w:r>
          </w:p>
        </w:tc>
        <w:tc>
          <w:tcPr>
            <w:tcW w:w="3090"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Тело короткое, гребень высокий, узкий.</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Зубовидный   отрос</w:t>
            </w:r>
            <w:r w:rsidRPr="009760D3">
              <w:rPr>
                <w:rFonts w:ascii="Times New Roman" w:eastAsia="Calibri" w:hAnsi="Times New Roman" w:cs="Times New Roman"/>
                <w:color w:val="000000"/>
                <w:sz w:val="20"/>
                <w:szCs w:val="20"/>
              </w:rPr>
              <w:softHyphen/>
              <w:t>ток    полуцилиндри</w:t>
            </w:r>
            <w:r w:rsidRPr="009760D3">
              <w:rPr>
                <w:rFonts w:ascii="Times New Roman" w:eastAsia="Calibri" w:hAnsi="Times New Roman" w:cs="Times New Roman"/>
                <w:color w:val="000000"/>
                <w:sz w:val="20"/>
                <w:szCs w:val="20"/>
              </w:rPr>
              <w:softHyphen/>
              <w:t>ческий, гребень   тон</w:t>
            </w:r>
            <w:r w:rsidRPr="009760D3">
              <w:rPr>
                <w:rFonts w:ascii="Times New Roman" w:eastAsia="Calibri" w:hAnsi="Times New Roman" w:cs="Times New Roman"/>
                <w:color w:val="000000"/>
                <w:sz w:val="20"/>
                <w:szCs w:val="20"/>
              </w:rPr>
              <w:softHyphen/>
              <w:t>кий.</w:t>
            </w:r>
          </w:p>
        </w:tc>
        <w:tc>
          <w:tcPr>
            <w:tcW w:w="2622" w:type="dxa"/>
            <w:tcBorders>
              <w:top w:val="single" w:sz="6" w:space="0" w:color="auto"/>
              <w:left w:val="single" w:sz="6" w:space="0" w:color="auto"/>
              <w:bottom w:val="single" w:sz="6" w:space="0" w:color="auto"/>
              <w:right w:val="single" w:sz="6" w:space="0" w:color="auto"/>
            </w:tcBorders>
            <w:shd w:val="clear" w:color="auto" w:fill="FFFFFF"/>
          </w:tcPr>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Зубовидный отрос</w:t>
            </w:r>
            <w:r w:rsidRPr="009760D3">
              <w:rPr>
                <w:rFonts w:ascii="Times New Roman" w:eastAsia="Calibri" w:hAnsi="Times New Roman" w:cs="Times New Roman"/>
                <w:color w:val="000000"/>
                <w:sz w:val="20"/>
                <w:szCs w:val="20"/>
              </w:rPr>
              <w:softHyphen/>
              <w:t>ток    цилиндричес</w:t>
            </w:r>
            <w:r w:rsidRPr="009760D3">
              <w:rPr>
                <w:rFonts w:ascii="Times New Roman" w:eastAsia="Calibri" w:hAnsi="Times New Roman" w:cs="Times New Roman"/>
                <w:color w:val="000000"/>
                <w:sz w:val="20"/>
                <w:szCs w:val="20"/>
              </w:rPr>
              <w:softHyphen/>
              <w:t>кий,     длинный    с заострённым   кон</w:t>
            </w:r>
            <w:r w:rsidRPr="009760D3">
              <w:rPr>
                <w:rFonts w:ascii="Times New Roman" w:eastAsia="Calibri" w:hAnsi="Times New Roman" w:cs="Times New Roman"/>
                <w:color w:val="000000"/>
                <w:sz w:val="20"/>
                <w:szCs w:val="20"/>
              </w:rPr>
              <w:softHyphen/>
              <w:t>цом,    нависает над зубом.</w:t>
            </w:r>
          </w:p>
        </w:tc>
      </w:tr>
      <w:tr w:rsidR="009760D3" w:rsidRPr="009760D3" w:rsidTr="009760D3">
        <w:trPr>
          <w:trHeight w:val="113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Груд</w:t>
            </w:r>
            <w:r w:rsidRPr="009760D3">
              <w:rPr>
                <w:rFonts w:ascii="Times New Roman" w:eastAsia="Calibri" w:hAnsi="Times New Roman" w:cs="Times New Roman"/>
                <w:color w:val="000000"/>
                <w:sz w:val="20"/>
                <w:szCs w:val="20"/>
              </w:rPr>
              <w:softHyphen/>
              <w:t>ные позвон</w:t>
            </w:r>
            <w:r w:rsidRPr="009760D3">
              <w:rPr>
                <w:rFonts w:ascii="Times New Roman" w:eastAsia="Calibri" w:hAnsi="Times New Roman" w:cs="Times New Roman"/>
                <w:color w:val="000000"/>
                <w:sz w:val="20"/>
                <w:szCs w:val="20"/>
              </w:rPr>
              <w:softHyphen/>
              <w:t>ки</w:t>
            </w:r>
          </w:p>
        </w:tc>
        <w:tc>
          <w:tcPr>
            <w:tcW w:w="3090"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Позвонков 14-15, остис</w:t>
            </w:r>
            <w:r w:rsidRPr="009760D3">
              <w:rPr>
                <w:rFonts w:ascii="Times New Roman" w:eastAsia="Calibri" w:hAnsi="Times New Roman" w:cs="Times New Roman"/>
                <w:color w:val="000000"/>
                <w:sz w:val="20"/>
                <w:szCs w:val="20"/>
              </w:rPr>
              <w:softHyphen/>
              <w:t>тые отростки тонкие и длинные.</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Число       позвонков 13, с  1  по 10    остис</w:t>
            </w:r>
            <w:r w:rsidRPr="009760D3">
              <w:rPr>
                <w:rFonts w:ascii="Times New Roman" w:eastAsia="Calibri" w:hAnsi="Times New Roman" w:cs="Times New Roman"/>
                <w:color w:val="000000"/>
                <w:sz w:val="20"/>
                <w:szCs w:val="20"/>
              </w:rPr>
              <w:softHyphen/>
              <w:t>тые   отростки направ</w:t>
            </w:r>
            <w:r w:rsidRPr="009760D3">
              <w:rPr>
                <w:rFonts w:ascii="Times New Roman" w:eastAsia="Calibri" w:hAnsi="Times New Roman" w:cs="Times New Roman"/>
                <w:color w:val="000000"/>
                <w:sz w:val="20"/>
                <w:szCs w:val="20"/>
              </w:rPr>
              <w:softHyphen/>
              <w:t>лены   назад, а у оста</w:t>
            </w:r>
            <w:r w:rsidRPr="009760D3">
              <w:rPr>
                <w:rFonts w:ascii="Times New Roman" w:eastAsia="Calibri" w:hAnsi="Times New Roman" w:cs="Times New Roman"/>
                <w:color w:val="000000"/>
                <w:sz w:val="20"/>
                <w:szCs w:val="20"/>
              </w:rPr>
              <w:softHyphen/>
              <w:t>льных - вертикально.</w:t>
            </w:r>
          </w:p>
        </w:tc>
        <w:tc>
          <w:tcPr>
            <w:tcW w:w="2622"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13 позвонков, до 10-го   остистые отростки направ</w:t>
            </w:r>
            <w:r w:rsidRPr="009760D3">
              <w:rPr>
                <w:rFonts w:ascii="Times New Roman" w:eastAsia="Calibri" w:hAnsi="Times New Roman" w:cs="Times New Roman"/>
                <w:color w:val="000000"/>
                <w:sz w:val="20"/>
                <w:szCs w:val="20"/>
              </w:rPr>
              <w:softHyphen/>
              <w:t>лены назад.</w:t>
            </w:r>
          </w:p>
        </w:tc>
      </w:tr>
      <w:tr w:rsidR="009760D3" w:rsidRPr="009760D3" w:rsidTr="009760D3">
        <w:trPr>
          <w:trHeight w:val="113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Пояс</w:t>
            </w:r>
            <w:r w:rsidRPr="009760D3">
              <w:rPr>
                <w:rFonts w:ascii="Times New Roman" w:eastAsia="Calibri" w:hAnsi="Times New Roman" w:cs="Times New Roman"/>
                <w:color w:val="000000"/>
                <w:sz w:val="20"/>
                <w:szCs w:val="20"/>
              </w:rPr>
              <w:softHyphen/>
              <w:t>ничные позвон</w:t>
            </w:r>
            <w:r w:rsidRPr="009760D3">
              <w:rPr>
                <w:rFonts w:ascii="Times New Roman" w:eastAsia="Calibri" w:hAnsi="Times New Roman" w:cs="Times New Roman"/>
                <w:color w:val="000000"/>
                <w:sz w:val="20"/>
                <w:szCs w:val="20"/>
              </w:rPr>
              <w:softHyphen/>
              <w:t>ки</w:t>
            </w:r>
          </w:p>
        </w:tc>
        <w:tc>
          <w:tcPr>
            <w:tcW w:w="3090"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7 позвонков, остистые отростки перпендику</w:t>
            </w:r>
            <w:r w:rsidRPr="009760D3">
              <w:rPr>
                <w:rFonts w:ascii="Times New Roman" w:eastAsia="Calibri" w:hAnsi="Times New Roman" w:cs="Times New Roman"/>
                <w:color w:val="000000"/>
                <w:sz w:val="20"/>
                <w:szCs w:val="20"/>
              </w:rPr>
              <w:softHyphen/>
              <w:t>лярны   и   расширены кверху. В   основании поперечных отростков имеются отверстия или вырезки.</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6 позвонков,     остис</w:t>
            </w:r>
            <w:r w:rsidRPr="009760D3">
              <w:rPr>
                <w:rFonts w:ascii="Times New Roman" w:eastAsia="Calibri" w:hAnsi="Times New Roman" w:cs="Times New Roman"/>
                <w:color w:val="000000"/>
                <w:sz w:val="20"/>
                <w:szCs w:val="20"/>
              </w:rPr>
              <w:softHyphen/>
              <w:t>тые   отростки перпен</w:t>
            </w:r>
            <w:r w:rsidRPr="009760D3">
              <w:rPr>
                <w:rFonts w:ascii="Times New Roman" w:eastAsia="Calibri" w:hAnsi="Times New Roman" w:cs="Times New Roman"/>
                <w:color w:val="000000"/>
                <w:sz w:val="20"/>
                <w:szCs w:val="20"/>
              </w:rPr>
              <w:softHyphen/>
              <w:t>дикулярны   к   телу и слегка        расширены кверху.     Поперечные отростки     имеют    на концах        выступы   в виде сапога.</w:t>
            </w:r>
          </w:p>
        </w:tc>
        <w:tc>
          <w:tcPr>
            <w:tcW w:w="2622"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7 позвонков, ос</w:t>
            </w:r>
            <w:r w:rsidRPr="009760D3">
              <w:rPr>
                <w:rFonts w:ascii="Times New Roman" w:eastAsia="Calibri" w:hAnsi="Times New Roman" w:cs="Times New Roman"/>
                <w:color w:val="000000"/>
                <w:sz w:val="20"/>
                <w:szCs w:val="20"/>
              </w:rPr>
              <w:softHyphen/>
              <w:t>тистые отростки отклонены впе</w:t>
            </w:r>
            <w:r w:rsidRPr="009760D3">
              <w:rPr>
                <w:rFonts w:ascii="Times New Roman" w:eastAsia="Calibri" w:hAnsi="Times New Roman" w:cs="Times New Roman"/>
                <w:color w:val="000000"/>
                <w:sz w:val="20"/>
                <w:szCs w:val="20"/>
              </w:rPr>
              <w:softHyphen/>
              <w:t>рёд, вверху су</w:t>
            </w:r>
            <w:r w:rsidRPr="009760D3">
              <w:rPr>
                <w:rFonts w:ascii="Times New Roman" w:eastAsia="Calibri" w:hAnsi="Times New Roman" w:cs="Times New Roman"/>
                <w:color w:val="000000"/>
                <w:sz w:val="20"/>
                <w:szCs w:val="20"/>
              </w:rPr>
              <w:softHyphen/>
              <w:t>жены. Попереч</w:t>
            </w:r>
            <w:r w:rsidRPr="009760D3">
              <w:rPr>
                <w:rFonts w:ascii="Times New Roman" w:eastAsia="Calibri" w:hAnsi="Times New Roman" w:cs="Times New Roman"/>
                <w:color w:val="000000"/>
                <w:sz w:val="20"/>
                <w:szCs w:val="20"/>
              </w:rPr>
              <w:softHyphen/>
              <w:t>ные отростки направлены вниз и вперёд.</w:t>
            </w:r>
          </w:p>
        </w:tc>
      </w:tr>
      <w:tr w:rsidR="009760D3" w:rsidRPr="009760D3" w:rsidTr="009760D3">
        <w:trPr>
          <w:trHeight w:val="1132"/>
        </w:trPr>
        <w:tc>
          <w:tcPr>
            <w:tcW w:w="1026"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Крест</w:t>
            </w:r>
            <w:r w:rsidRPr="009760D3">
              <w:rPr>
                <w:rFonts w:ascii="Times New Roman" w:eastAsia="Calibri" w:hAnsi="Times New Roman" w:cs="Times New Roman"/>
                <w:color w:val="000000"/>
                <w:sz w:val="20"/>
                <w:szCs w:val="20"/>
              </w:rPr>
              <w:softHyphen/>
              <w:t>цовая кость</w:t>
            </w:r>
          </w:p>
        </w:tc>
        <w:tc>
          <w:tcPr>
            <w:tcW w:w="3090"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Состоит из 4-х позвон</w:t>
            </w:r>
            <w:r w:rsidRPr="009760D3">
              <w:rPr>
                <w:rFonts w:ascii="Times New Roman" w:eastAsia="Calibri" w:hAnsi="Times New Roman" w:cs="Times New Roman"/>
                <w:color w:val="000000"/>
                <w:sz w:val="20"/>
                <w:szCs w:val="20"/>
              </w:rPr>
              <w:softHyphen/>
              <w:t>ков, широкие между</w:t>
            </w:r>
            <w:r w:rsidRPr="009760D3">
              <w:rPr>
                <w:rFonts w:ascii="Times New Roman" w:eastAsia="Calibri" w:hAnsi="Times New Roman" w:cs="Times New Roman"/>
                <w:color w:val="000000"/>
                <w:sz w:val="20"/>
                <w:szCs w:val="20"/>
              </w:rPr>
              <w:softHyphen/>
              <w:t>говые отверстия, нет остистых отростков.</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Состоит из 4-5 поз</w:t>
            </w:r>
            <w:r w:rsidRPr="009760D3">
              <w:rPr>
                <w:rFonts w:ascii="Times New Roman" w:eastAsia="Calibri" w:hAnsi="Times New Roman" w:cs="Times New Roman"/>
                <w:color w:val="000000"/>
                <w:sz w:val="20"/>
                <w:szCs w:val="20"/>
              </w:rPr>
              <w:softHyphen/>
              <w:t>вонков, остистые от</w:t>
            </w:r>
            <w:r w:rsidRPr="009760D3">
              <w:rPr>
                <w:rFonts w:ascii="Times New Roman" w:eastAsia="Calibri" w:hAnsi="Times New Roman" w:cs="Times New Roman"/>
                <w:color w:val="000000"/>
                <w:sz w:val="20"/>
                <w:szCs w:val="20"/>
              </w:rPr>
              <w:softHyphen/>
              <w:t>ростки слившиеся.</w:t>
            </w:r>
          </w:p>
        </w:tc>
        <w:tc>
          <w:tcPr>
            <w:tcW w:w="2622" w:type="dxa"/>
            <w:tcBorders>
              <w:top w:val="single" w:sz="6" w:space="0" w:color="auto"/>
              <w:left w:val="single" w:sz="6" w:space="0" w:color="auto"/>
              <w:bottom w:val="single" w:sz="6" w:space="0" w:color="auto"/>
              <w:right w:val="single" w:sz="6" w:space="0" w:color="auto"/>
            </w:tcBorders>
            <w:shd w:val="clear" w:color="auto" w:fill="FFFFFF"/>
          </w:tcPr>
          <w:p w:rsidR="009760D3" w:rsidRPr="009760D3" w:rsidRDefault="009760D3" w:rsidP="009D310D">
            <w:pPr>
              <w:shd w:val="clear" w:color="auto" w:fill="FFFFFF"/>
              <w:autoSpaceDE w:val="0"/>
              <w:autoSpaceDN w:val="0"/>
              <w:adjustRightInd w:val="0"/>
              <w:spacing w:after="0" w:line="240" w:lineRule="auto"/>
              <w:jc w:val="both"/>
              <w:rPr>
                <w:rFonts w:ascii="Times New Roman" w:eastAsia="Calibri" w:hAnsi="Times New Roman" w:cs="Times New Roman"/>
                <w:sz w:val="20"/>
                <w:szCs w:val="20"/>
              </w:rPr>
            </w:pPr>
            <w:r w:rsidRPr="009760D3">
              <w:rPr>
                <w:rFonts w:ascii="Times New Roman" w:eastAsia="Calibri" w:hAnsi="Times New Roman" w:cs="Times New Roman"/>
                <w:color w:val="000000"/>
                <w:sz w:val="20"/>
                <w:szCs w:val="20"/>
              </w:rPr>
              <w:t>Состоит из 3-х позвонков, ос</w:t>
            </w:r>
            <w:r w:rsidRPr="009760D3">
              <w:rPr>
                <w:rFonts w:ascii="Times New Roman" w:eastAsia="Calibri" w:hAnsi="Times New Roman" w:cs="Times New Roman"/>
                <w:color w:val="000000"/>
                <w:sz w:val="20"/>
                <w:szCs w:val="20"/>
              </w:rPr>
              <w:softHyphen/>
              <w:t>тистые отростки короткие, обо</w:t>
            </w:r>
            <w:r w:rsidRPr="009760D3">
              <w:rPr>
                <w:rFonts w:ascii="Times New Roman" w:eastAsia="Calibri" w:hAnsi="Times New Roman" w:cs="Times New Roman"/>
                <w:color w:val="000000"/>
                <w:sz w:val="20"/>
                <w:szCs w:val="20"/>
              </w:rPr>
              <w:softHyphen/>
              <w:t>соблены верхуш</w:t>
            </w:r>
            <w:r w:rsidRPr="009760D3">
              <w:rPr>
                <w:rFonts w:ascii="Times New Roman" w:eastAsia="Calibri" w:hAnsi="Times New Roman" w:cs="Times New Roman"/>
                <w:color w:val="000000"/>
                <w:sz w:val="20"/>
                <w:szCs w:val="20"/>
              </w:rPr>
              <w:softHyphen/>
              <w:t>ками.</w:t>
            </w:r>
          </w:p>
        </w:tc>
      </w:tr>
    </w:tbl>
    <w:p w:rsidR="00B56382" w:rsidRPr="00CE7C16" w:rsidRDefault="00CE7C16" w:rsidP="00CE7C16">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56382" w:rsidRPr="00B56382">
        <w:rPr>
          <w:rFonts w:ascii="Times New Roman" w:eastAsia="Calibri" w:hAnsi="Times New Roman" w:cs="Times New Roman"/>
          <w:color w:val="000000"/>
          <w:sz w:val="24"/>
          <w:szCs w:val="24"/>
        </w:rPr>
        <w:t>В тех случаях, когда видовую принадлежность приходится устанавливать по мелким кускам мяса, при отсутствии целых костей, можно использовать метод, учитывающий формы поверхностей распилов некоторых костей скелета (Сенченко Б.С, Антипов В.А., Гугушвили Н.Н., Кабанова Е.М., 1999).</w:t>
      </w:r>
    </w:p>
    <w:p w:rsidR="00B56382" w:rsidRPr="00B56382" w:rsidRDefault="00CE7C16"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 xml:space="preserve">     </w:t>
      </w:r>
      <w:r w:rsidR="00B56382" w:rsidRPr="00B56382">
        <w:rPr>
          <w:rFonts w:ascii="Times New Roman" w:eastAsia="Calibri" w:hAnsi="Times New Roman" w:cs="Times New Roman"/>
          <w:color w:val="000000"/>
          <w:sz w:val="24"/>
          <w:szCs w:val="24"/>
        </w:rPr>
        <w:t>Распилы проводят на участках костей, разделенных на 5 равных частей. Получают поверхности распилов изучаемых костей 1-2-3-4 по нижеприведенной схеме.</w:t>
      </w:r>
    </w:p>
    <w:tbl>
      <w:tblPr>
        <w:tblW w:w="0" w:type="auto"/>
        <w:tblInd w:w="40" w:type="dxa"/>
        <w:tblLayout w:type="fixed"/>
        <w:tblCellMar>
          <w:left w:w="40" w:type="dxa"/>
          <w:right w:w="40" w:type="dxa"/>
        </w:tblCellMar>
        <w:tblLook w:val="0000"/>
      </w:tblPr>
      <w:tblGrid>
        <w:gridCol w:w="294"/>
        <w:gridCol w:w="612"/>
      </w:tblGrid>
      <w:tr w:rsidR="00B56382" w:rsidRPr="00B56382" w:rsidTr="009D310D">
        <w:trPr>
          <w:trHeight w:val="324"/>
        </w:trPr>
        <w:tc>
          <w:tcPr>
            <w:tcW w:w="294"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p>
        </w:tc>
        <w:tc>
          <w:tcPr>
            <w:tcW w:w="612" w:type="dxa"/>
            <w:tcBorders>
              <w:top w:val="nil"/>
              <w:left w:val="single" w:sz="6" w:space="0" w:color="auto"/>
              <w:bottom w:val="single" w:sz="6" w:space="0" w:color="auto"/>
              <w:right w:val="nil"/>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b/>
                <w:bCs/>
                <w:color w:val="000000"/>
                <w:sz w:val="24"/>
                <w:szCs w:val="24"/>
              </w:rPr>
              <w:t>1</w:t>
            </w:r>
          </w:p>
        </w:tc>
      </w:tr>
      <w:tr w:rsidR="00B56382" w:rsidRPr="00B56382" w:rsidTr="009D310D">
        <w:trPr>
          <w:trHeight w:val="282"/>
        </w:trPr>
        <w:tc>
          <w:tcPr>
            <w:tcW w:w="294"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p>
        </w:tc>
        <w:tc>
          <w:tcPr>
            <w:tcW w:w="612" w:type="dxa"/>
            <w:tcBorders>
              <w:top w:val="single" w:sz="6" w:space="0" w:color="auto"/>
              <w:left w:val="single" w:sz="6" w:space="0" w:color="auto"/>
              <w:bottom w:val="single" w:sz="6" w:space="0" w:color="auto"/>
              <w:right w:val="nil"/>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2</w:t>
            </w:r>
          </w:p>
        </w:tc>
      </w:tr>
      <w:tr w:rsidR="00B56382" w:rsidRPr="00B56382" w:rsidTr="009D310D">
        <w:trPr>
          <w:trHeight w:val="288"/>
        </w:trPr>
        <w:tc>
          <w:tcPr>
            <w:tcW w:w="294"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p>
        </w:tc>
        <w:tc>
          <w:tcPr>
            <w:tcW w:w="612" w:type="dxa"/>
            <w:tcBorders>
              <w:top w:val="single" w:sz="6" w:space="0" w:color="auto"/>
              <w:left w:val="single" w:sz="6" w:space="0" w:color="auto"/>
              <w:bottom w:val="single" w:sz="6" w:space="0" w:color="auto"/>
              <w:right w:val="nil"/>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3</w:t>
            </w:r>
          </w:p>
        </w:tc>
      </w:tr>
      <w:tr w:rsidR="00B56382" w:rsidRPr="00B56382" w:rsidTr="009D310D">
        <w:trPr>
          <w:trHeight w:val="282"/>
        </w:trPr>
        <w:tc>
          <w:tcPr>
            <w:tcW w:w="294"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p>
        </w:tc>
        <w:tc>
          <w:tcPr>
            <w:tcW w:w="612" w:type="dxa"/>
            <w:tcBorders>
              <w:top w:val="single" w:sz="6" w:space="0" w:color="auto"/>
              <w:left w:val="single" w:sz="6" w:space="0" w:color="auto"/>
              <w:bottom w:val="single" w:sz="6" w:space="0" w:color="auto"/>
              <w:right w:val="nil"/>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b/>
                <w:bCs/>
                <w:color w:val="000000"/>
                <w:sz w:val="24"/>
                <w:szCs w:val="24"/>
              </w:rPr>
              <w:t>4</w:t>
            </w:r>
          </w:p>
        </w:tc>
      </w:tr>
      <w:tr w:rsidR="00B56382" w:rsidRPr="00B56382" w:rsidTr="009D310D">
        <w:trPr>
          <w:trHeight w:val="330"/>
        </w:trPr>
        <w:tc>
          <w:tcPr>
            <w:tcW w:w="294" w:type="dxa"/>
            <w:tcBorders>
              <w:top w:val="single" w:sz="6" w:space="0" w:color="auto"/>
              <w:left w:val="single" w:sz="6" w:space="0" w:color="auto"/>
              <w:bottom w:val="single" w:sz="6" w:space="0" w:color="auto"/>
              <w:right w:val="single" w:sz="6" w:space="0" w:color="auto"/>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p>
        </w:tc>
        <w:tc>
          <w:tcPr>
            <w:tcW w:w="612" w:type="dxa"/>
            <w:tcBorders>
              <w:top w:val="single" w:sz="6" w:space="0" w:color="auto"/>
              <w:left w:val="single" w:sz="6" w:space="0" w:color="auto"/>
              <w:bottom w:val="nil"/>
              <w:right w:val="nil"/>
            </w:tcBorders>
            <w:shd w:val="clear" w:color="auto" w:fill="FFFFFF"/>
          </w:tcPr>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p>
        </w:tc>
      </w:tr>
    </w:tbl>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b/>
          <w:bCs/>
          <w:color w:val="000000"/>
          <w:sz w:val="24"/>
          <w:szCs w:val="24"/>
        </w:rPr>
      </w:pP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b/>
          <w:bCs/>
          <w:color w:val="000000"/>
          <w:sz w:val="24"/>
          <w:szCs w:val="24"/>
        </w:rPr>
        <w:t>Схема распила костей.</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u w:val="single"/>
        </w:rPr>
      </w:pPr>
      <w:r w:rsidRPr="00B56382">
        <w:rPr>
          <w:rFonts w:ascii="Times New Roman" w:eastAsia="Calibri" w:hAnsi="Times New Roman" w:cs="Times New Roman"/>
          <w:color w:val="000000"/>
          <w:sz w:val="24"/>
          <w:szCs w:val="24"/>
        </w:rPr>
        <w:t xml:space="preserve">Овца - собака. </w:t>
      </w:r>
      <w:r w:rsidRPr="00B56382">
        <w:rPr>
          <w:rFonts w:ascii="Times New Roman" w:eastAsia="Calibri" w:hAnsi="Times New Roman" w:cs="Times New Roman"/>
          <w:color w:val="000000"/>
          <w:sz w:val="24"/>
          <w:szCs w:val="24"/>
          <w:u w:val="single"/>
        </w:rPr>
        <w:t>Лопатка.</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Распил 1       Длина поверхности распила до ости лопатки у овцы длиннее в 3  раза, чем у собаки;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2       Длина всей поверхности распила у овцы длиннее, чем у собаки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в 2 раза;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3       Длина   распила   у овцы   такая же как и у собаки, но у собаки форма правой поверхности распила от ости лопатки значительно шире;</w:t>
      </w:r>
    </w:p>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 -//-   4        Поверхность   распила   у   овцы   представляет   собой   форму треугольника, а у собаки - крыловидную.</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u w:val="single"/>
        </w:rPr>
      </w:pPr>
      <w:r w:rsidRPr="00B56382">
        <w:rPr>
          <w:rFonts w:ascii="Times New Roman" w:eastAsia="Calibri" w:hAnsi="Times New Roman" w:cs="Times New Roman"/>
          <w:color w:val="000000"/>
          <w:sz w:val="24"/>
          <w:szCs w:val="24"/>
          <w:u w:val="single"/>
        </w:rPr>
        <w:t>Плечевая кость</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u w:val="single"/>
        </w:rPr>
        <w:lastRenderedPageBreak/>
        <w:t xml:space="preserve">Распил 1 </w:t>
      </w:r>
      <w:r w:rsidRPr="00B56382">
        <w:rPr>
          <w:rFonts w:ascii="Times New Roman" w:eastAsia="Calibri" w:hAnsi="Times New Roman" w:cs="Times New Roman"/>
          <w:color w:val="000000"/>
          <w:sz w:val="24"/>
          <w:szCs w:val="24"/>
        </w:rPr>
        <w:t>У овцы поверхность распила губчатая в виде эллипса, а у со</w:t>
      </w:r>
      <w:r w:rsidRPr="00B56382">
        <w:rPr>
          <w:rFonts w:ascii="Times New Roman" w:eastAsia="Calibri" w:hAnsi="Times New Roman" w:cs="Times New Roman"/>
          <w:color w:val="000000"/>
          <w:sz w:val="24"/>
          <w:szCs w:val="24"/>
        </w:rPr>
        <w:softHyphen/>
        <w:t xml:space="preserve">баки в виде неправильного четырехугольника;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-//- 2 У овцы форма поверхности распила более растянута, чем у со</w:t>
      </w:r>
      <w:r w:rsidRPr="00B56382">
        <w:rPr>
          <w:rFonts w:ascii="Times New Roman" w:eastAsia="Calibri" w:hAnsi="Times New Roman" w:cs="Times New Roman"/>
          <w:color w:val="000000"/>
          <w:sz w:val="24"/>
          <w:szCs w:val="24"/>
        </w:rPr>
        <w:softHyphen/>
        <w:t>баки;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-//- 3       Различия форм поверхностей распила не существенные;</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-//- 4       Поверхность распила у овцы широкая, с частичной выемкой, а у собаки в форме неправильного четырёхугольника.</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u w:val="single"/>
        </w:rPr>
      </w:pPr>
      <w:r w:rsidRPr="00B56382">
        <w:rPr>
          <w:rFonts w:ascii="Times New Roman" w:eastAsia="Calibri" w:hAnsi="Times New Roman" w:cs="Times New Roman"/>
          <w:color w:val="000000"/>
          <w:sz w:val="24"/>
          <w:szCs w:val="24"/>
          <w:u w:val="single"/>
        </w:rPr>
        <w:t>Локтевая и лучевая кости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Распил 1        Поверхность     распила   локтевой   кости   у   овцы   в   виде</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неправильного    четырёхугольника, лучевая кость трубчатая. У собаки   поверхность   распила  локтевой   кости   в виде ромба, лучевой кости - в виде неправильного четырёхугольника;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2       Поверхность  распилов  локтевой   и   лучевой костей овцы 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собаки существенно различаются по формам;</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xml:space="preserve"> -//-     3        У овцы поверхность распила локтевой кости меньше в 4 раза,</w:t>
      </w:r>
    </w:p>
    <w:p w:rsidR="00B56382" w:rsidRPr="009760D3" w:rsidRDefault="00B56382" w:rsidP="009760D3">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чем у собаки, а распилы лучевой кости отличаются: у овцы -трубчатая, у собаки - губчатая;</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u w:val="single"/>
        </w:rPr>
      </w:pPr>
      <w:r w:rsidRPr="00B56382">
        <w:rPr>
          <w:rFonts w:ascii="Times New Roman" w:eastAsia="Calibri" w:hAnsi="Times New Roman" w:cs="Times New Roman"/>
          <w:color w:val="000000"/>
          <w:sz w:val="24"/>
          <w:szCs w:val="24"/>
          <w:u w:val="single"/>
        </w:rPr>
        <w:t>Бедренная кость</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Распил  1  Поверхности распилов губчатые, но у овцы площадь распила больших размеров;</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-//- 2         Поверхность распила у овцы полая, у собаки - губчатая; </w:t>
      </w:r>
    </w:p>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B56382">
        <w:rPr>
          <w:rFonts w:ascii="Times New Roman" w:eastAsia="Calibri" w:hAnsi="Times New Roman" w:cs="Times New Roman"/>
          <w:color w:val="000000"/>
          <w:sz w:val="24"/>
          <w:szCs w:val="24"/>
        </w:rPr>
        <w:t xml:space="preserve">-//- 3         Различия не существенные;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u w:val="single"/>
        </w:rPr>
      </w:pPr>
      <w:r w:rsidRPr="00B56382">
        <w:rPr>
          <w:rFonts w:ascii="Times New Roman" w:eastAsia="Calibri" w:hAnsi="Times New Roman" w:cs="Times New Roman"/>
          <w:color w:val="000000"/>
          <w:sz w:val="24"/>
          <w:szCs w:val="24"/>
          <w:u w:val="single"/>
        </w:rPr>
        <w:t xml:space="preserve">Большеберцовая кость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u w:val="single"/>
        </w:rPr>
        <w:t xml:space="preserve">Распил 1 </w:t>
      </w:r>
      <w:r w:rsidRPr="00B56382">
        <w:rPr>
          <w:rFonts w:ascii="Times New Roman" w:eastAsia="Calibri" w:hAnsi="Times New Roman" w:cs="Times New Roman"/>
          <w:color w:val="000000"/>
          <w:sz w:val="24"/>
          <w:szCs w:val="24"/>
        </w:rPr>
        <w:t xml:space="preserve">Поверхность распила у овцы в форме неправильного треугольника, полая; у собаки круглой формы, 50% губчатая;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xml:space="preserve">-//- 2        Различия не существенные;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-//- 3        Поверхность распила у овцы губчатая, в форме неправильного четырехугольника, больше в 2 раза, чем у собаки.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Кролик - нутрия - кошка</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u w:val="single"/>
        </w:rPr>
      </w:pPr>
      <w:r w:rsidRPr="00B56382">
        <w:rPr>
          <w:rFonts w:ascii="Times New Roman" w:eastAsia="Calibri" w:hAnsi="Times New Roman" w:cs="Times New Roman"/>
          <w:color w:val="000000"/>
          <w:sz w:val="24"/>
          <w:szCs w:val="24"/>
          <w:u w:val="single"/>
        </w:rPr>
        <w:t>Лопатка</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Распил 1   Формы поверхностей распилов без существенных различий;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2        Имеются различия в расположении направления ости лопатки;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 -//-   3       Ость лопатки у кролика и кошки явно выражена; у нутрии ее не видно; поверхность распила у кошки значительно больше, чем у кролика и нутрии; </w:t>
      </w:r>
    </w:p>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4        Форма поверхностей распилов костей кролика и нутрии различа</w:t>
      </w:r>
      <w:r w:rsidRPr="00B56382">
        <w:rPr>
          <w:rFonts w:ascii="Times New Roman" w:eastAsia="Calibri" w:hAnsi="Times New Roman" w:cs="Times New Roman"/>
          <w:color w:val="000000"/>
          <w:sz w:val="24"/>
          <w:szCs w:val="24"/>
        </w:rPr>
        <w:softHyphen/>
        <w:t>ются значительно. У кошки ость лопатки изогнута и равна ширине распила.</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u w:val="single"/>
        </w:rPr>
      </w:pPr>
      <w:r w:rsidRPr="00B56382">
        <w:rPr>
          <w:rFonts w:ascii="Times New Roman" w:eastAsia="Calibri" w:hAnsi="Times New Roman" w:cs="Times New Roman"/>
          <w:color w:val="000000"/>
          <w:sz w:val="24"/>
          <w:szCs w:val="24"/>
          <w:u w:val="single"/>
        </w:rPr>
        <w:t>Плечевая кость</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Распил 1    Без существенных различий;</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iCs/>
          <w:color w:val="000000"/>
          <w:sz w:val="24"/>
          <w:szCs w:val="24"/>
        </w:rPr>
      </w:pPr>
      <w:r w:rsidRPr="00B56382">
        <w:rPr>
          <w:rFonts w:ascii="Times New Roman" w:eastAsia="Calibri" w:hAnsi="Times New Roman" w:cs="Times New Roman"/>
          <w:color w:val="000000"/>
          <w:sz w:val="24"/>
          <w:szCs w:val="24"/>
        </w:rPr>
        <w:t xml:space="preserve">-//- 2     </w:t>
      </w:r>
      <w:r w:rsidRPr="00B56382">
        <w:rPr>
          <w:rFonts w:ascii="Times New Roman" w:eastAsia="Calibri" w:hAnsi="Times New Roman" w:cs="Times New Roman"/>
          <w:i/>
          <w:iCs/>
          <w:color w:val="000000"/>
          <w:sz w:val="24"/>
          <w:szCs w:val="24"/>
        </w:rPr>
        <w:t xml:space="preserve">     </w:t>
      </w:r>
      <w:r w:rsidRPr="00B56382">
        <w:rPr>
          <w:rFonts w:ascii="Times New Roman" w:eastAsia="Calibri" w:hAnsi="Times New Roman" w:cs="Times New Roman"/>
          <w:iCs/>
          <w:color w:val="000000"/>
          <w:sz w:val="24"/>
          <w:szCs w:val="24"/>
        </w:rPr>
        <w:t xml:space="preserve">-//-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iCs/>
          <w:color w:val="000000"/>
          <w:sz w:val="24"/>
          <w:szCs w:val="24"/>
        </w:rPr>
        <w:t xml:space="preserve">-//- 3          -//- </w:t>
      </w:r>
    </w:p>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i/>
          <w:iCs/>
          <w:color w:val="000000"/>
          <w:sz w:val="24"/>
          <w:szCs w:val="24"/>
        </w:rPr>
        <w:t>-</w:t>
      </w:r>
      <w:r w:rsidRPr="00B56382">
        <w:rPr>
          <w:rFonts w:ascii="Times New Roman" w:eastAsia="Calibri" w:hAnsi="Times New Roman" w:cs="Times New Roman"/>
          <w:iCs/>
          <w:color w:val="000000"/>
          <w:sz w:val="24"/>
          <w:szCs w:val="24"/>
        </w:rPr>
        <w:t>//</w:t>
      </w:r>
      <w:r w:rsidRPr="00B56382">
        <w:rPr>
          <w:rFonts w:ascii="Times New Roman" w:eastAsia="Calibri" w:hAnsi="Times New Roman" w:cs="Times New Roman"/>
          <w:i/>
          <w:iCs/>
          <w:color w:val="000000"/>
          <w:sz w:val="24"/>
          <w:szCs w:val="24"/>
        </w:rPr>
        <w:t xml:space="preserve">- </w:t>
      </w:r>
      <w:r w:rsidRPr="00B56382">
        <w:rPr>
          <w:rFonts w:ascii="Times New Roman" w:eastAsia="Calibri" w:hAnsi="Times New Roman" w:cs="Times New Roman"/>
          <w:color w:val="000000"/>
          <w:sz w:val="24"/>
          <w:szCs w:val="24"/>
        </w:rPr>
        <w:t>4          У кролика поверхность распила - круглая и полая, у нутрии -эллипсовидная, губчатая.</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u w:val="single"/>
        </w:rPr>
      </w:pPr>
      <w:r w:rsidRPr="00B56382">
        <w:rPr>
          <w:rFonts w:ascii="Times New Roman" w:eastAsia="Calibri" w:hAnsi="Times New Roman" w:cs="Times New Roman"/>
          <w:color w:val="000000"/>
          <w:sz w:val="24"/>
          <w:szCs w:val="24"/>
          <w:u w:val="single"/>
        </w:rPr>
        <w:t>Локтевая и лучевая кости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Распил 1     Поверхности распилов кролика и нутрии трубчатые и отличаются от форм распила кости кошки;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xml:space="preserve"> -//- 2           Различия не существенные;</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iCs/>
          <w:color w:val="000000"/>
          <w:sz w:val="24"/>
          <w:szCs w:val="24"/>
        </w:rPr>
      </w:pPr>
      <w:r w:rsidRPr="00B56382">
        <w:rPr>
          <w:rFonts w:ascii="Times New Roman" w:eastAsia="Calibri" w:hAnsi="Times New Roman" w:cs="Times New Roman"/>
          <w:color w:val="000000"/>
          <w:sz w:val="24"/>
          <w:szCs w:val="24"/>
        </w:rPr>
        <w:t xml:space="preserve">-//- 3     </w:t>
      </w:r>
      <w:r w:rsidRPr="00B56382">
        <w:rPr>
          <w:rFonts w:ascii="Times New Roman" w:eastAsia="Calibri" w:hAnsi="Times New Roman" w:cs="Times New Roman"/>
          <w:iCs/>
          <w:color w:val="000000"/>
          <w:sz w:val="24"/>
          <w:szCs w:val="24"/>
        </w:rPr>
        <w:t xml:space="preserve">      -//-</w:t>
      </w:r>
    </w:p>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iCs/>
          <w:color w:val="000000"/>
          <w:sz w:val="24"/>
          <w:szCs w:val="24"/>
        </w:rPr>
      </w:pPr>
      <w:r w:rsidRPr="00B56382">
        <w:rPr>
          <w:rFonts w:ascii="Times New Roman" w:eastAsia="Calibri" w:hAnsi="Times New Roman" w:cs="Times New Roman"/>
          <w:iCs/>
          <w:color w:val="000000"/>
          <w:sz w:val="24"/>
          <w:szCs w:val="24"/>
        </w:rPr>
        <w:t xml:space="preserve">-//- 4           -//-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u w:val="single"/>
        </w:rPr>
      </w:pPr>
      <w:r w:rsidRPr="00B56382">
        <w:rPr>
          <w:rFonts w:ascii="Times New Roman" w:eastAsia="Calibri" w:hAnsi="Times New Roman" w:cs="Times New Roman"/>
          <w:color w:val="000000"/>
          <w:sz w:val="24"/>
          <w:szCs w:val="24"/>
          <w:u w:val="single"/>
        </w:rPr>
        <w:t>Бедренная кость</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u w:val="single"/>
        </w:rPr>
        <w:t xml:space="preserve"> </w:t>
      </w:r>
      <w:r w:rsidRPr="00B56382">
        <w:rPr>
          <w:rFonts w:ascii="Times New Roman" w:eastAsia="Calibri" w:hAnsi="Times New Roman" w:cs="Times New Roman"/>
          <w:color w:val="000000"/>
          <w:sz w:val="24"/>
          <w:szCs w:val="24"/>
        </w:rPr>
        <w:t>Распил 1     Форма поверхности распила у кролика округлая, трубчатая; у</w:t>
      </w:r>
    </w:p>
    <w:p w:rsidR="00B56382" w:rsidRPr="00B56382" w:rsidRDefault="00B56382" w:rsidP="00B56382">
      <w:pPr>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нутрии в виде треугольника с отростком, губчатая; у кошки в форме неправильного пятиугольника, губчатая;</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lastRenderedPageBreak/>
        <w:t>-//- 2    Различия не значительные;</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-//- 3     -//-</w:t>
      </w:r>
    </w:p>
    <w:p w:rsidR="00B56382" w:rsidRPr="009760D3"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i/>
          <w:iCs/>
          <w:color w:val="000000"/>
          <w:sz w:val="24"/>
          <w:szCs w:val="24"/>
        </w:rPr>
        <w:t>-</w:t>
      </w:r>
      <w:r w:rsidRPr="00B56382">
        <w:rPr>
          <w:rFonts w:ascii="Times New Roman" w:eastAsia="Calibri" w:hAnsi="Times New Roman" w:cs="Times New Roman"/>
          <w:iCs/>
          <w:color w:val="000000"/>
          <w:sz w:val="24"/>
          <w:szCs w:val="24"/>
        </w:rPr>
        <w:t>//</w:t>
      </w:r>
      <w:r w:rsidRPr="00B56382">
        <w:rPr>
          <w:rFonts w:ascii="Times New Roman" w:eastAsia="Calibri" w:hAnsi="Times New Roman" w:cs="Times New Roman"/>
          <w:i/>
          <w:iCs/>
          <w:color w:val="000000"/>
          <w:sz w:val="24"/>
          <w:szCs w:val="24"/>
        </w:rPr>
        <w:t xml:space="preserve">- </w:t>
      </w:r>
      <w:r w:rsidRPr="00B56382">
        <w:rPr>
          <w:rFonts w:ascii="Times New Roman" w:eastAsia="Calibri" w:hAnsi="Times New Roman" w:cs="Times New Roman"/>
          <w:color w:val="000000"/>
          <w:sz w:val="24"/>
          <w:szCs w:val="24"/>
        </w:rPr>
        <w:t>4    Поверхность распила кости кролика на половину губчатая, у нут</w:t>
      </w:r>
      <w:r w:rsidRPr="00B56382">
        <w:rPr>
          <w:rFonts w:ascii="Times New Roman" w:eastAsia="Calibri" w:hAnsi="Times New Roman" w:cs="Times New Roman"/>
          <w:color w:val="000000"/>
          <w:sz w:val="24"/>
          <w:szCs w:val="24"/>
        </w:rPr>
        <w:softHyphen/>
        <w:t>рии трубчатая, имеет форму неправильного треугольника, а у кошки поверхность - полая, круглой формы.</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u w:val="single"/>
        </w:rPr>
      </w:pPr>
      <w:r w:rsidRPr="00B56382">
        <w:rPr>
          <w:rFonts w:ascii="Times New Roman" w:eastAsia="Calibri" w:hAnsi="Times New Roman" w:cs="Times New Roman"/>
          <w:color w:val="000000"/>
          <w:sz w:val="24"/>
          <w:szCs w:val="24"/>
          <w:u w:val="single"/>
        </w:rPr>
        <w:t>Большеберцовая кость</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u w:val="single"/>
        </w:rPr>
        <w:t xml:space="preserve"> </w:t>
      </w:r>
      <w:r w:rsidRPr="00B56382">
        <w:rPr>
          <w:rFonts w:ascii="Times New Roman" w:eastAsia="Calibri" w:hAnsi="Times New Roman" w:cs="Times New Roman"/>
          <w:color w:val="000000"/>
          <w:sz w:val="24"/>
          <w:szCs w:val="24"/>
        </w:rPr>
        <w:t>Распил 1      Различия форм поверхностей распилов костей нутрии и кошки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несущественные; но в сравнении с поверхностью распила кости</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кролика кость кошки трубчатая, круглой формы, а у кролика в</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форме треугольника;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2          Поверхность распилов костей у кролика и кошки трубчатые, у</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 xml:space="preserve">нутрии 50% губчатая, по форме все распилы одинаковые; </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3           Поверхность распила кости нутрии отличается от поверхностей</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распила кролика и кошки, тем, что она трубчато-губчатая, а у</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4"/>
        </w:rPr>
      </w:pPr>
      <w:r w:rsidRPr="00B56382">
        <w:rPr>
          <w:rFonts w:ascii="Times New Roman" w:eastAsia="Calibri" w:hAnsi="Times New Roman" w:cs="Times New Roman"/>
          <w:color w:val="000000"/>
          <w:sz w:val="24"/>
          <w:szCs w:val="24"/>
        </w:rPr>
        <w:t>выше названной трубчатая;</w:t>
      </w:r>
    </w:p>
    <w:p w:rsidR="00B56382" w:rsidRPr="00B56382" w:rsidRDefault="00B56382" w:rsidP="00B56382">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B56382">
        <w:rPr>
          <w:rFonts w:ascii="Times New Roman" w:eastAsia="Calibri" w:hAnsi="Times New Roman" w:cs="Times New Roman"/>
          <w:color w:val="000000"/>
          <w:sz w:val="24"/>
          <w:szCs w:val="24"/>
        </w:rPr>
        <w:t xml:space="preserve"> -//- 4             Поверхность распилов костей у кролика - трубчатая, а у нутрии</w:t>
      </w:r>
    </w:p>
    <w:p w:rsidR="00466083" w:rsidRPr="009760D3" w:rsidRDefault="00B56382" w:rsidP="009760D3">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B56382">
        <w:rPr>
          <w:rFonts w:ascii="Times New Roman" w:eastAsia="Calibri" w:hAnsi="Times New Roman" w:cs="Times New Roman"/>
          <w:color w:val="000000"/>
          <w:sz w:val="24"/>
          <w:szCs w:val="24"/>
        </w:rPr>
        <w:t>и кошки 50% губчатая; все они одинаковой формы.</w:t>
      </w:r>
    </w:p>
    <w:p w:rsidR="002C7A2D" w:rsidRPr="009260F6" w:rsidRDefault="002C7A2D" w:rsidP="008B0A13">
      <w:pPr>
        <w:spacing w:after="0"/>
        <w:jc w:val="both"/>
        <w:rPr>
          <w:rFonts w:ascii="Times New Roman" w:hAnsi="Times New Roman" w:cs="Times New Roman"/>
          <w:sz w:val="24"/>
          <w:szCs w:val="24"/>
        </w:rPr>
      </w:pPr>
      <w:r w:rsidRPr="00916DCB">
        <w:rPr>
          <w:rFonts w:ascii="Times New Roman" w:hAnsi="Times New Roman" w:cs="Times New Roman"/>
          <w:b/>
          <w:sz w:val="24"/>
          <w:szCs w:val="24"/>
        </w:rPr>
        <w:t xml:space="preserve">Литература: </w:t>
      </w:r>
      <w:r>
        <w:rPr>
          <w:rFonts w:ascii="Times New Roman" w:hAnsi="Times New Roman" w:cs="Times New Roman"/>
          <w:sz w:val="24"/>
          <w:szCs w:val="24"/>
        </w:rPr>
        <w:t>1,2,3</w:t>
      </w:r>
    </w:p>
    <w:p w:rsidR="009760D3" w:rsidRDefault="009760D3" w:rsidP="00466083">
      <w:pPr>
        <w:spacing w:after="0" w:line="240" w:lineRule="auto"/>
        <w:jc w:val="both"/>
        <w:rPr>
          <w:rFonts w:ascii="Times New Roman" w:hAnsi="Times New Roman" w:cs="Times New Roman"/>
          <w:sz w:val="24"/>
          <w:szCs w:val="24"/>
        </w:rPr>
      </w:pPr>
    </w:p>
    <w:p w:rsidR="002C7A2D" w:rsidRPr="00134EC7" w:rsidRDefault="002C7A2D" w:rsidP="0046608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 № 9</w:t>
      </w:r>
      <w:r w:rsidRPr="00134EC7">
        <w:rPr>
          <w:rFonts w:ascii="Times New Roman" w:hAnsi="Times New Roman" w:cs="Times New Roman"/>
          <w:b/>
          <w:sz w:val="24"/>
          <w:szCs w:val="24"/>
        </w:rPr>
        <w:t>.</w:t>
      </w:r>
      <w:r w:rsidRPr="00134EC7">
        <w:rPr>
          <w:rFonts w:ascii="Times New Roman" w:hAnsi="Times New Roman" w:cs="Times New Roman"/>
          <w:sz w:val="24"/>
          <w:szCs w:val="24"/>
        </w:rPr>
        <w:t xml:space="preserve"> </w:t>
      </w:r>
      <w:r w:rsidR="00886CC9">
        <w:rPr>
          <w:rFonts w:ascii="Times New Roman" w:hAnsi="Times New Roman" w:cs="Times New Roman"/>
          <w:sz w:val="24"/>
          <w:szCs w:val="24"/>
        </w:rPr>
        <w:t>Решение случаев при купле-продаже животных</w:t>
      </w:r>
    </w:p>
    <w:p w:rsidR="002C7A2D" w:rsidRDefault="002C7A2D" w:rsidP="00466083">
      <w:pPr>
        <w:spacing w:after="0" w:line="240" w:lineRule="auto"/>
        <w:jc w:val="both"/>
        <w:rPr>
          <w:rFonts w:ascii="Times New Roman" w:eastAsia="Calibri" w:hAnsi="Times New Roman" w:cs="Times New Roman"/>
          <w:b/>
          <w:lang w:val="kk-KZ"/>
        </w:rPr>
      </w:pPr>
      <w:r w:rsidRPr="00134EC7">
        <w:rPr>
          <w:rFonts w:ascii="Times New Roman" w:hAnsi="Times New Roman" w:cs="Times New Roman"/>
          <w:b/>
          <w:sz w:val="24"/>
          <w:szCs w:val="24"/>
        </w:rPr>
        <w:t>Цель занятия:</w:t>
      </w:r>
      <w:r>
        <w:rPr>
          <w:rFonts w:ascii="Times New Roman" w:hAnsi="Times New Roman" w:cs="Times New Roman"/>
          <w:b/>
          <w:sz w:val="24"/>
          <w:szCs w:val="24"/>
        </w:rPr>
        <w:t xml:space="preserve"> </w:t>
      </w:r>
      <w:r>
        <w:rPr>
          <w:rFonts w:ascii="Times New Roman" w:hAnsi="Times New Roman" w:cs="Times New Roman"/>
          <w:sz w:val="24"/>
          <w:szCs w:val="24"/>
        </w:rPr>
        <w:t>рассмотреть</w:t>
      </w:r>
      <w:r w:rsidRPr="00441439">
        <w:rPr>
          <w:rFonts w:ascii="Times New Roman" w:hAnsi="Times New Roman" w:cs="Times New Roman"/>
          <w:sz w:val="24"/>
          <w:szCs w:val="24"/>
        </w:rPr>
        <w:t xml:space="preserve"> </w:t>
      </w:r>
      <w:r w:rsidR="00886CC9">
        <w:rPr>
          <w:rFonts w:ascii="Times New Roman" w:hAnsi="Times New Roman" w:cs="Times New Roman"/>
          <w:sz w:val="24"/>
          <w:szCs w:val="24"/>
        </w:rPr>
        <w:t>решение случаев при купле-продаже животных</w:t>
      </w:r>
    </w:p>
    <w:p w:rsidR="002C7A2D" w:rsidRPr="009A60A7" w:rsidRDefault="002C7A2D" w:rsidP="00466083">
      <w:pPr>
        <w:spacing w:after="0" w:line="240" w:lineRule="auto"/>
        <w:jc w:val="both"/>
        <w:rPr>
          <w:rFonts w:ascii="Times New Roman" w:hAnsi="Times New Roman" w:cs="Times New Roman"/>
          <w:b/>
          <w:sz w:val="24"/>
          <w:szCs w:val="24"/>
        </w:rPr>
      </w:pPr>
      <w:r w:rsidRPr="00916DCB">
        <w:rPr>
          <w:rFonts w:ascii="Times New Roman" w:eastAsia="Calibri" w:hAnsi="Times New Roman" w:cs="Times New Roman"/>
          <w:b/>
          <w:lang w:val="kk-KZ"/>
        </w:rPr>
        <w:t xml:space="preserve">Содержание занятия: </w:t>
      </w:r>
      <w:r w:rsidR="00AB0767">
        <w:rPr>
          <w:rFonts w:ascii="Times New Roman" w:hAnsi="Times New Roman" w:cs="Times New Roman"/>
          <w:sz w:val="24"/>
          <w:szCs w:val="24"/>
        </w:rPr>
        <w:t>освоить случаи возникающие при купле-продаже животных</w:t>
      </w:r>
      <w:r w:rsidRPr="009A60A7">
        <w:rPr>
          <w:rFonts w:ascii="Times New Roman" w:hAnsi="Times New Roman" w:cs="Times New Roman"/>
          <w:sz w:val="24"/>
          <w:szCs w:val="24"/>
        </w:rPr>
        <w:t>.</w:t>
      </w:r>
    </w:p>
    <w:p w:rsidR="00AB0767" w:rsidRPr="00B357E5" w:rsidRDefault="00A23023" w:rsidP="00AB0767">
      <w:pPr>
        <w:pStyle w:val="a6"/>
        <w:spacing w:before="0" w:beforeAutospacing="0" w:after="0" w:afterAutospacing="0"/>
        <w:jc w:val="both"/>
      </w:pPr>
      <w:r>
        <w:t xml:space="preserve">      </w:t>
      </w:r>
      <w:r w:rsidR="00AB0767" w:rsidRPr="00B357E5">
        <w:t>Социально–экономические и правовые отношения людей, связанные с наличием различных форм собственности, в том числе частной, обменом и торговлей, в условиях рынка регламентируются Законом о торговле и Гражданским кодексом РФ. Необходимость в проведении ветеринарной экспертизы при купле–продаже животных возникает в тех спорных случаях, когда покупатель после сделки обнаруживает вопреки договору отсутствие каких–либо продуктивных качеств, наличие физических недостатков у животного, болезнь или его внезапный падеж.</w:t>
      </w:r>
    </w:p>
    <w:p w:rsidR="00AB0767" w:rsidRPr="00B357E5" w:rsidRDefault="00AB0767" w:rsidP="00AB0767">
      <w:pPr>
        <w:pStyle w:val="a6"/>
        <w:spacing w:before="0" w:beforeAutospacing="0" w:after="0" w:afterAutospacing="0"/>
        <w:jc w:val="both"/>
      </w:pPr>
      <w:r w:rsidRPr="00B357E5">
        <w:t>Сложность решения такого рода вопросов, связанных с куплей – продажей животных, состоит в том, что любая болезнь и многие пороки на первом этапе развития имеют более или менее продолжительный скрытый, а при инфекционных и инвазионных болезнях инкубационный период или протекают циклично с чередованием периодов рецидива и ремиссии при хроническом течении болезней. Кроме того, необходимо учитывать возможность появления пороков или заражения животного, приобретенных после его продажи, При решении спорных вопросов купли–продажи вещей решающую роль играют правовые нормы торговли и товарная экспертиза, а при купле–продаже животных – заключение ветеринарных врачей–экспертов.</w:t>
      </w:r>
    </w:p>
    <w:p w:rsidR="00AB0767" w:rsidRPr="00B357E5" w:rsidRDefault="00AB0767" w:rsidP="00AB0767">
      <w:pPr>
        <w:pStyle w:val="a6"/>
        <w:spacing w:before="0" w:beforeAutospacing="0" w:after="0" w:afterAutospacing="0"/>
        <w:jc w:val="both"/>
      </w:pPr>
      <w:r w:rsidRPr="00B357E5">
        <w:t>Проводя экспертизу материалов купли–продажи животного, ветеринарному врачу приходится исследовать условия и обстоятельства купли–продажи, благополучие местности по заболеваниям, условия кормления и содержания животных методы транспортировки и т. д. При даче экспертного заключения в отношении инфекционных и инвазионных болезней, выявленных после покупки животных, как доказательство срока возврата или компенсации экономических потерь учитываются показатели предельности сроков инкубационного периода, развития патологических процессов или патологических состояний, характерные для той или иной болезни. Болезнь носит острый или хронический характер.</w:t>
      </w:r>
    </w:p>
    <w:p w:rsidR="002C7A2D" w:rsidRPr="009260F6" w:rsidRDefault="002C7A2D" w:rsidP="00AB0767">
      <w:pPr>
        <w:spacing w:after="0"/>
        <w:jc w:val="both"/>
        <w:rPr>
          <w:rFonts w:ascii="Times New Roman" w:hAnsi="Times New Roman" w:cs="Times New Roman"/>
          <w:sz w:val="24"/>
          <w:szCs w:val="24"/>
        </w:rPr>
      </w:pPr>
      <w:r w:rsidRPr="00916DCB">
        <w:rPr>
          <w:rFonts w:ascii="Times New Roman" w:hAnsi="Times New Roman" w:cs="Times New Roman"/>
          <w:b/>
          <w:sz w:val="24"/>
          <w:szCs w:val="24"/>
        </w:rPr>
        <w:t xml:space="preserve">Литература: </w:t>
      </w:r>
      <w:r>
        <w:rPr>
          <w:rFonts w:ascii="Times New Roman" w:hAnsi="Times New Roman" w:cs="Times New Roman"/>
          <w:sz w:val="24"/>
          <w:szCs w:val="24"/>
        </w:rPr>
        <w:t>1,2,3</w:t>
      </w:r>
    </w:p>
    <w:p w:rsidR="00A23023" w:rsidRDefault="00A23023" w:rsidP="00466083">
      <w:pPr>
        <w:spacing w:after="0" w:line="240" w:lineRule="auto"/>
        <w:jc w:val="both"/>
        <w:rPr>
          <w:rFonts w:ascii="Times New Roman" w:hAnsi="Times New Roman" w:cs="Times New Roman"/>
          <w:sz w:val="24"/>
          <w:szCs w:val="24"/>
        </w:rPr>
      </w:pPr>
    </w:p>
    <w:p w:rsidR="002C7A2D" w:rsidRPr="00134EC7" w:rsidRDefault="002C7A2D" w:rsidP="0046608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 № 10</w:t>
      </w:r>
      <w:r w:rsidRPr="00134EC7">
        <w:rPr>
          <w:rFonts w:ascii="Times New Roman" w:hAnsi="Times New Roman" w:cs="Times New Roman"/>
          <w:b/>
          <w:sz w:val="24"/>
          <w:szCs w:val="24"/>
        </w:rPr>
        <w:t>.</w:t>
      </w:r>
      <w:r w:rsidRPr="00134EC7">
        <w:rPr>
          <w:rFonts w:ascii="Times New Roman" w:hAnsi="Times New Roman" w:cs="Times New Roman"/>
          <w:sz w:val="24"/>
          <w:szCs w:val="24"/>
        </w:rPr>
        <w:t xml:space="preserve"> </w:t>
      </w:r>
      <w:r w:rsidR="00886CC9">
        <w:rPr>
          <w:rFonts w:ascii="Times New Roman" w:hAnsi="Times New Roman" w:cs="Times New Roman"/>
          <w:sz w:val="24"/>
          <w:szCs w:val="24"/>
        </w:rPr>
        <w:t>Ссадины, кровоподтеки и гематомы</w:t>
      </w:r>
    </w:p>
    <w:p w:rsidR="002C7A2D" w:rsidRPr="00134EC7" w:rsidRDefault="002C7A2D" w:rsidP="00466083">
      <w:pPr>
        <w:spacing w:after="0" w:line="240" w:lineRule="auto"/>
        <w:jc w:val="both"/>
        <w:rPr>
          <w:rFonts w:ascii="Times New Roman" w:hAnsi="Times New Roman" w:cs="Times New Roman"/>
          <w:sz w:val="24"/>
          <w:szCs w:val="24"/>
        </w:rPr>
      </w:pPr>
      <w:r w:rsidRPr="00134EC7">
        <w:rPr>
          <w:rFonts w:ascii="Times New Roman" w:hAnsi="Times New Roman" w:cs="Times New Roman"/>
          <w:b/>
          <w:sz w:val="24"/>
          <w:szCs w:val="24"/>
        </w:rPr>
        <w:t>Цель занятия:</w:t>
      </w:r>
      <w:r>
        <w:rPr>
          <w:rFonts w:ascii="Times New Roman" w:hAnsi="Times New Roman" w:cs="Times New Roman"/>
          <w:b/>
          <w:sz w:val="24"/>
          <w:szCs w:val="24"/>
        </w:rPr>
        <w:t xml:space="preserve"> </w:t>
      </w:r>
      <w:r>
        <w:rPr>
          <w:rFonts w:ascii="Times New Roman" w:hAnsi="Times New Roman" w:cs="Times New Roman"/>
          <w:sz w:val="24"/>
          <w:szCs w:val="24"/>
        </w:rPr>
        <w:t>рассмотреть</w:t>
      </w:r>
      <w:r w:rsidRPr="00441439">
        <w:rPr>
          <w:rFonts w:ascii="Times New Roman" w:hAnsi="Times New Roman" w:cs="Times New Roman"/>
          <w:sz w:val="24"/>
          <w:szCs w:val="24"/>
        </w:rPr>
        <w:t xml:space="preserve"> </w:t>
      </w:r>
      <w:r w:rsidR="00886CC9">
        <w:rPr>
          <w:rFonts w:ascii="Times New Roman" w:hAnsi="Times New Roman" w:cs="Times New Roman"/>
          <w:sz w:val="24"/>
          <w:szCs w:val="24"/>
        </w:rPr>
        <w:t>ссадины, кровоподтеки и гематомы</w:t>
      </w:r>
    </w:p>
    <w:p w:rsidR="002C7A2D" w:rsidRPr="006529D0" w:rsidRDefault="002C7A2D" w:rsidP="00466083">
      <w:pPr>
        <w:spacing w:after="0" w:line="240" w:lineRule="auto"/>
        <w:jc w:val="both"/>
        <w:rPr>
          <w:rFonts w:ascii="Times New Roman" w:hAnsi="Times New Roman" w:cs="Times New Roman"/>
          <w:color w:val="000000"/>
          <w:sz w:val="24"/>
          <w:szCs w:val="24"/>
          <w:lang w:val="kk-KZ"/>
        </w:rPr>
      </w:pPr>
      <w:r w:rsidRPr="00916DCB">
        <w:rPr>
          <w:rFonts w:ascii="Times New Roman" w:eastAsia="Calibri" w:hAnsi="Times New Roman" w:cs="Times New Roman"/>
          <w:b/>
          <w:lang w:val="kk-KZ"/>
        </w:rPr>
        <w:lastRenderedPageBreak/>
        <w:t xml:space="preserve">Содержание занятия: </w:t>
      </w:r>
      <w:r w:rsidR="005F0158">
        <w:rPr>
          <w:rFonts w:ascii="Times New Roman" w:eastAsia="Calibri" w:hAnsi="Times New Roman" w:cs="Times New Roman"/>
          <w:color w:val="000000"/>
          <w:sz w:val="24"/>
          <w:szCs w:val="24"/>
          <w:lang w:val="kk-KZ"/>
        </w:rPr>
        <w:t>освоить методы определения степени тяжести механических повреждений</w:t>
      </w:r>
      <w:r w:rsidRPr="006529D0">
        <w:rPr>
          <w:rFonts w:ascii="Times New Roman" w:eastAsia="Calibri" w:hAnsi="Times New Roman" w:cs="Times New Roman"/>
          <w:color w:val="000000"/>
          <w:sz w:val="24"/>
          <w:szCs w:val="24"/>
          <w:lang w:val="kk-KZ"/>
        </w:rPr>
        <w:t>:</w:t>
      </w:r>
    </w:p>
    <w:p w:rsidR="005F0158" w:rsidRPr="00B357E5" w:rsidRDefault="00A23023" w:rsidP="004660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0158" w:rsidRPr="00B357E5">
        <w:rPr>
          <w:rFonts w:ascii="Times New Roman" w:eastAsia="Times New Roman" w:hAnsi="Times New Roman" w:cs="Times New Roman"/>
          <w:sz w:val="24"/>
          <w:szCs w:val="24"/>
          <w:lang w:eastAsia="ru-RU"/>
        </w:rPr>
        <w:t>Экспертиза такого рода назначается в каждом случае, когда органам дознания, следствия и суду требуется определить степень вины и меру наказания виновного за нанесение животным повреждения.</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Телесные повреждения по уголовному кодексу (юридически) разделяют на тяжкие, менее тяжкие и легкие. Уголовный кодекс РФ предусматривает различную степень при нанесении повреждений: умышленно, неосторожно.</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Тяжкие и опасные для жизни повреждения: открытые и закрытые переломы костей черепа, проникающие ранения позвоночника, переломо-вывихи, закрытые повреждения спинного мозга, переломы позвонков, костей таза, трубчатых костей; повреждения крупных сосудов; проникающие или закрытые ранения гортани, пищевода, трахеи; проникающие ранения грудной полости; термические ожоги III-VI степени с площадью поражения более 15%. Если повреждения не являются опасными для жизни, то степень тяжести оценивается по их исходу и работоспособности пострадавшего животного.</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Степень тяжести менее тяжких телесных повреждений, когда они не являются опасными для жизни, оценивается по их исходу и последствиям для здоровья и работоспособности пострадавшего животного. Тяжкими считаются повреждения, вызвавшие длительное расстройство здоровья или значительную стойкую утрату работоспособности (сроком свыше трех недель).</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Легкие телесные повреждения или ушибы, побои содержат две части: 1-я - повреждения или побои, повлекшие за собой кратковременное расстройство здоровья или незначительную утрату работоспособности; 2-я - повреждения, не повлекшие за собой последствий, указанных в 1-й части. К легким повреждениям без кратковременным расстройств можно отнести небольшие раны, кровоподтеки, ссадины. Последствия - скоропроходящие, в пределах шести дней.</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Врач, производящий экспертизу, знакомится с материалами дела и документами, если они имеются; собирает анамнез. Когда, при каких обстоятельствах, чем наносились повреждения; где и кем оказывалась помощь. При сборе анамнеза эксперт должен избегать наводящих вопросов. Далее он переходит к осмотру животного, обращает внимание на общее состояние, затем изучает и описывает имеющиеся повреждения. При необходимости эксперт проводит специальные исследования.</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Собрав все необходимые данные, он переходит к их анализу, оценке и формулирует свои выводы. При установлении диагноза необходимо учитывать число повреждений, локализацию, анатомический характер (ссадины, кровоподтеки, переломы и др.); их особенности, связанные с повреждающим орудием и механизмом его (колотая, колото-резаная, ушибленная рана и др.).</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Давность повреждений устанавливается на основании изучения выраженности заживления к моменту осмотра, однако по ней часто трудно установить время нанесения повреждения, поэтому эксперт ограничивается выводом о том, что повреждения могли или не могли быть нанесены в то время, которое указано в материалах дела.</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Заключение же о тяжести повреждений обязательно должно содержать квалифицирующий признак: опасность для жизни, стойкую утрату работоспособности, продуктивности.</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При определении опасности повреждений для жизни принимают во внимание их естественное течение без учета оказания врачебной помощи. При оценке исхода повреждения следует учитывать реальный вред, причиненный здоровью. Сложнее разобраться в тех случаях, когда диагностические и лечебные вмешательства утяжеляют повреждения или ухудшают их исход.</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 xml:space="preserve">Эксперту следует воздержаться от определения тяжести повреждения в случаях неясности клинической картины или недостаточного клинического, лабораторного обследования; неясного исхода неопасного для жизни повреждения; отсутствия дополнительных </w:t>
      </w:r>
      <w:r w:rsidRPr="00B357E5">
        <w:rPr>
          <w:rFonts w:ascii="Times New Roman" w:eastAsia="Times New Roman" w:hAnsi="Times New Roman" w:cs="Times New Roman"/>
          <w:sz w:val="24"/>
          <w:szCs w:val="24"/>
          <w:lang w:eastAsia="ru-RU"/>
        </w:rPr>
        <w:lastRenderedPageBreak/>
        <w:t>исследований, без которых не представляется возможным судить о характере и степени тяжести повреждений. В подобных случаях в выводах должны быть изложены причины, не позволяющие решить вопрос о тяжести повреждений, указано, какие сведения необходимы, а так же даны сроки повторного освидетельствования. Предварительные выводы не допускаются.</w:t>
      </w:r>
    </w:p>
    <w:p w:rsidR="005F0158" w:rsidRPr="00B357E5" w:rsidRDefault="005F0158" w:rsidP="00466083">
      <w:pPr>
        <w:spacing w:after="0" w:line="240" w:lineRule="auto"/>
        <w:jc w:val="both"/>
        <w:rPr>
          <w:rFonts w:ascii="Times New Roman" w:eastAsia="Times New Roman" w:hAnsi="Times New Roman" w:cs="Times New Roman"/>
          <w:sz w:val="24"/>
          <w:szCs w:val="24"/>
          <w:lang w:eastAsia="ru-RU"/>
        </w:rPr>
      </w:pPr>
      <w:r w:rsidRPr="00B357E5">
        <w:rPr>
          <w:rFonts w:ascii="Times New Roman" w:eastAsia="Times New Roman" w:hAnsi="Times New Roman" w:cs="Times New Roman"/>
          <w:sz w:val="24"/>
          <w:szCs w:val="24"/>
          <w:lang w:eastAsia="ru-RU"/>
        </w:rPr>
        <w:t>Экспертиза в гражданских делах производится в тех случаях, когда возбуждается иск о возмещении ущерба за увечье.</w:t>
      </w:r>
    </w:p>
    <w:p w:rsidR="002C7A2D" w:rsidRDefault="002C7A2D" w:rsidP="00A23023">
      <w:pPr>
        <w:spacing w:after="0"/>
        <w:jc w:val="both"/>
        <w:rPr>
          <w:rFonts w:ascii="Times New Roman" w:hAnsi="Times New Roman" w:cs="Times New Roman"/>
          <w:sz w:val="24"/>
          <w:szCs w:val="24"/>
        </w:rPr>
      </w:pPr>
      <w:r w:rsidRPr="00916DCB">
        <w:rPr>
          <w:rFonts w:ascii="Times New Roman" w:hAnsi="Times New Roman" w:cs="Times New Roman"/>
          <w:b/>
          <w:sz w:val="24"/>
          <w:szCs w:val="24"/>
        </w:rPr>
        <w:t xml:space="preserve">Литература: </w:t>
      </w:r>
      <w:r>
        <w:rPr>
          <w:rFonts w:ascii="Times New Roman" w:hAnsi="Times New Roman" w:cs="Times New Roman"/>
          <w:sz w:val="24"/>
          <w:szCs w:val="24"/>
        </w:rPr>
        <w:t>1,2,3</w:t>
      </w:r>
    </w:p>
    <w:p w:rsidR="00A23023" w:rsidRPr="006529D0" w:rsidRDefault="00A23023" w:rsidP="00A23023">
      <w:pPr>
        <w:spacing w:after="0"/>
        <w:jc w:val="both"/>
        <w:rPr>
          <w:rFonts w:ascii="Times New Roman" w:hAnsi="Times New Roman" w:cs="Times New Roman"/>
          <w:sz w:val="24"/>
          <w:szCs w:val="24"/>
        </w:rPr>
      </w:pPr>
    </w:p>
    <w:p w:rsidR="002C7A2D" w:rsidRPr="00134EC7" w:rsidRDefault="002C7A2D" w:rsidP="0046608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 № 11</w:t>
      </w:r>
      <w:r w:rsidRPr="00134EC7">
        <w:rPr>
          <w:rFonts w:ascii="Times New Roman" w:hAnsi="Times New Roman" w:cs="Times New Roman"/>
          <w:b/>
          <w:sz w:val="24"/>
          <w:szCs w:val="24"/>
        </w:rPr>
        <w:t>.</w:t>
      </w:r>
      <w:r w:rsidRPr="00134EC7">
        <w:rPr>
          <w:rFonts w:ascii="Times New Roman" w:hAnsi="Times New Roman" w:cs="Times New Roman"/>
          <w:sz w:val="24"/>
          <w:szCs w:val="24"/>
        </w:rPr>
        <w:t xml:space="preserve"> </w:t>
      </w:r>
      <w:r w:rsidR="00886CC9">
        <w:rPr>
          <w:rFonts w:ascii="Times New Roman" w:hAnsi="Times New Roman" w:cs="Times New Roman"/>
          <w:sz w:val="24"/>
          <w:szCs w:val="24"/>
        </w:rPr>
        <w:t>Смерть от эмболии кровеносных сосудов</w:t>
      </w:r>
    </w:p>
    <w:p w:rsidR="002C7A2D" w:rsidRDefault="002C7A2D" w:rsidP="00466083">
      <w:pPr>
        <w:spacing w:after="0" w:line="240" w:lineRule="auto"/>
        <w:jc w:val="both"/>
        <w:rPr>
          <w:rFonts w:ascii="Times New Roman" w:eastAsia="Calibri" w:hAnsi="Times New Roman" w:cs="Times New Roman"/>
          <w:b/>
          <w:lang w:val="kk-KZ"/>
        </w:rPr>
      </w:pPr>
      <w:r w:rsidRPr="00134EC7">
        <w:rPr>
          <w:rFonts w:ascii="Times New Roman" w:hAnsi="Times New Roman" w:cs="Times New Roman"/>
          <w:b/>
          <w:sz w:val="24"/>
          <w:szCs w:val="24"/>
        </w:rPr>
        <w:t>Цель занятия:</w:t>
      </w:r>
      <w:r>
        <w:rPr>
          <w:rFonts w:ascii="Times New Roman" w:hAnsi="Times New Roman" w:cs="Times New Roman"/>
          <w:b/>
          <w:sz w:val="24"/>
          <w:szCs w:val="24"/>
        </w:rPr>
        <w:t xml:space="preserve"> </w:t>
      </w:r>
      <w:r>
        <w:rPr>
          <w:rFonts w:ascii="Times New Roman" w:hAnsi="Times New Roman" w:cs="Times New Roman"/>
          <w:sz w:val="24"/>
          <w:szCs w:val="24"/>
        </w:rPr>
        <w:t>рассмотреть</w:t>
      </w:r>
      <w:r w:rsidRPr="00441439">
        <w:rPr>
          <w:rFonts w:ascii="Times New Roman" w:hAnsi="Times New Roman" w:cs="Times New Roman"/>
          <w:sz w:val="24"/>
          <w:szCs w:val="24"/>
        </w:rPr>
        <w:t xml:space="preserve"> </w:t>
      </w:r>
      <w:r w:rsidR="00886CC9">
        <w:rPr>
          <w:rFonts w:ascii="Times New Roman" w:hAnsi="Times New Roman" w:cs="Times New Roman"/>
          <w:sz w:val="24"/>
          <w:szCs w:val="24"/>
        </w:rPr>
        <w:t>смерть от эмболии кровеносных сосудов</w:t>
      </w:r>
    </w:p>
    <w:p w:rsidR="002C7A2D" w:rsidRPr="006529D0" w:rsidRDefault="002C7A2D" w:rsidP="00466083">
      <w:pPr>
        <w:spacing w:after="0" w:line="240" w:lineRule="auto"/>
        <w:jc w:val="both"/>
        <w:rPr>
          <w:rFonts w:ascii="Times New Roman" w:hAnsi="Times New Roman" w:cs="Times New Roman"/>
          <w:color w:val="000000"/>
          <w:sz w:val="24"/>
          <w:szCs w:val="24"/>
          <w:lang w:val="kk-KZ"/>
        </w:rPr>
      </w:pPr>
      <w:r w:rsidRPr="00916DCB">
        <w:rPr>
          <w:rFonts w:ascii="Times New Roman" w:eastAsia="Calibri" w:hAnsi="Times New Roman" w:cs="Times New Roman"/>
          <w:b/>
          <w:lang w:val="kk-KZ"/>
        </w:rPr>
        <w:t xml:space="preserve">Содержание занятия: </w:t>
      </w:r>
      <w:r w:rsidR="00010421">
        <w:rPr>
          <w:rFonts w:ascii="Times New Roman" w:eastAsia="Calibri" w:hAnsi="Times New Roman" w:cs="Times New Roman"/>
          <w:color w:val="000000"/>
          <w:sz w:val="24"/>
          <w:szCs w:val="24"/>
          <w:lang w:val="kk-KZ"/>
        </w:rPr>
        <w:t>освоить причины смерти от эмболии кровеносных сосудов</w:t>
      </w:r>
      <w:r w:rsidRPr="006529D0">
        <w:rPr>
          <w:rFonts w:ascii="Times New Roman" w:eastAsia="Calibri" w:hAnsi="Times New Roman" w:cs="Times New Roman"/>
          <w:color w:val="000000"/>
          <w:sz w:val="24"/>
          <w:szCs w:val="24"/>
          <w:lang w:val="kk-KZ"/>
        </w:rPr>
        <w:t>:</w:t>
      </w:r>
    </w:p>
    <w:p w:rsidR="00010421" w:rsidRPr="00B357E5" w:rsidRDefault="002C7A2D" w:rsidP="00466083">
      <w:pPr>
        <w:pStyle w:val="a6"/>
        <w:spacing w:before="0" w:beforeAutospacing="0" w:after="0" w:afterAutospacing="0"/>
        <w:jc w:val="both"/>
      </w:pPr>
      <w:r>
        <w:rPr>
          <w:color w:val="000000"/>
          <w:lang w:val="kk-KZ"/>
        </w:rPr>
        <w:t xml:space="preserve">            </w:t>
      </w:r>
      <w:r w:rsidR="00010421" w:rsidRPr="00B357E5">
        <w:t>Тромбоэмболия кровеносных сосудов редко приводит к смерти. Отдельные случаи смерти при тромбоэмболии ветвей легочной артерии в результате отрыва части тромба наблюдаются у крупного рогатого скота, лошадей. Происходит задушение.</w:t>
      </w:r>
    </w:p>
    <w:p w:rsidR="00010421" w:rsidRPr="00B357E5" w:rsidRDefault="00010421" w:rsidP="00466083">
      <w:pPr>
        <w:pStyle w:val="a6"/>
        <w:spacing w:before="0" w:beforeAutospacing="0" w:after="0" w:afterAutospacing="0"/>
        <w:jc w:val="both"/>
      </w:pPr>
      <w:r w:rsidRPr="00B357E5">
        <w:t>Возможна жировая эмболия при переломах трубчатых костей. Жировые капли могут заноситься через сердце в капилляры легких, закупоривать их. Воздушная эмболия наблюдается при введении лекарственных веществ или кровопускании через яремную вену. В большинстве случаев попавший воздух бесследно рассасывается; в то же время при введении нескольких миллилитров воздуха может наступить скоропостижная смерть вследствие закупорки капилляров легких, сердца.</w:t>
      </w:r>
    </w:p>
    <w:p w:rsidR="00010421" w:rsidRPr="00B357E5" w:rsidRDefault="00010421" w:rsidP="00466083">
      <w:pPr>
        <w:pStyle w:val="a6"/>
        <w:spacing w:before="0" w:beforeAutospacing="0" w:after="0" w:afterAutospacing="0"/>
        <w:jc w:val="both"/>
      </w:pPr>
      <w:r w:rsidRPr="00B357E5">
        <w:t>Для определения наличия воздуха в сердце необходимо вскрывать его под водой. Для этого наливают в сердечную сорочку до предела воду через небольшое отверстие. Скальпелем делают надрез в стенке правого желудочка и следят, не выходят ли из полости сердца воздушные пузыри. Проводить исследование следует до снятия кожи, не повреждая вен. Наличие воздуха можно определить по венозной крови в желудочках сердца.</w:t>
      </w:r>
    </w:p>
    <w:p w:rsidR="002C7A2D" w:rsidRPr="009260F6" w:rsidRDefault="002C7A2D" w:rsidP="00010421">
      <w:pPr>
        <w:spacing w:after="0"/>
        <w:jc w:val="both"/>
        <w:rPr>
          <w:rFonts w:ascii="Times New Roman" w:hAnsi="Times New Roman" w:cs="Times New Roman"/>
          <w:sz w:val="24"/>
          <w:szCs w:val="24"/>
        </w:rPr>
      </w:pPr>
      <w:r w:rsidRPr="00916DCB">
        <w:rPr>
          <w:rFonts w:ascii="Times New Roman" w:hAnsi="Times New Roman" w:cs="Times New Roman"/>
          <w:b/>
          <w:sz w:val="24"/>
          <w:szCs w:val="24"/>
        </w:rPr>
        <w:t xml:space="preserve">Литература: </w:t>
      </w:r>
      <w:r>
        <w:rPr>
          <w:rFonts w:ascii="Times New Roman" w:hAnsi="Times New Roman" w:cs="Times New Roman"/>
          <w:sz w:val="24"/>
          <w:szCs w:val="24"/>
        </w:rPr>
        <w:t>1,2,3</w:t>
      </w:r>
    </w:p>
    <w:p w:rsidR="002F4CC0" w:rsidRDefault="002F4CC0" w:rsidP="00A23023">
      <w:pPr>
        <w:spacing w:after="0" w:line="240" w:lineRule="auto"/>
        <w:jc w:val="both"/>
        <w:rPr>
          <w:rFonts w:ascii="Times New Roman" w:hAnsi="Times New Roman" w:cs="Times New Roman"/>
          <w:sz w:val="24"/>
          <w:szCs w:val="24"/>
        </w:rPr>
      </w:pPr>
    </w:p>
    <w:p w:rsidR="002C7A2D" w:rsidRPr="004200EB" w:rsidRDefault="002C7A2D" w:rsidP="00A23023">
      <w:pPr>
        <w:spacing w:after="0" w:line="240" w:lineRule="auto"/>
        <w:jc w:val="both"/>
        <w:rPr>
          <w:rFonts w:ascii="Times New Roman" w:hAnsi="Times New Roman" w:cs="Times New Roman"/>
          <w:sz w:val="24"/>
          <w:szCs w:val="24"/>
        </w:rPr>
      </w:pPr>
      <w:r w:rsidRPr="004200EB">
        <w:rPr>
          <w:rFonts w:ascii="Times New Roman" w:hAnsi="Times New Roman" w:cs="Times New Roman"/>
          <w:b/>
          <w:sz w:val="24"/>
          <w:szCs w:val="24"/>
        </w:rPr>
        <w:t>Тема № 12.</w:t>
      </w:r>
      <w:r w:rsidRPr="004200EB">
        <w:rPr>
          <w:rFonts w:ascii="Times New Roman" w:hAnsi="Times New Roman" w:cs="Times New Roman"/>
          <w:sz w:val="24"/>
          <w:szCs w:val="24"/>
        </w:rPr>
        <w:t xml:space="preserve"> </w:t>
      </w:r>
      <w:r w:rsidR="00886CC9" w:rsidRPr="004200EB">
        <w:rPr>
          <w:rFonts w:ascii="Times New Roman" w:hAnsi="Times New Roman" w:cs="Times New Roman"/>
          <w:sz w:val="24"/>
          <w:szCs w:val="24"/>
        </w:rPr>
        <w:t>Определение запаха</w:t>
      </w:r>
    </w:p>
    <w:p w:rsidR="00886CC9" w:rsidRPr="004200EB" w:rsidRDefault="002C7A2D" w:rsidP="00A23023">
      <w:pPr>
        <w:spacing w:after="0" w:line="240" w:lineRule="auto"/>
        <w:jc w:val="both"/>
        <w:rPr>
          <w:rFonts w:ascii="Times New Roman" w:eastAsia="Calibri" w:hAnsi="Times New Roman" w:cs="Times New Roman"/>
          <w:b/>
          <w:lang w:val="kk-KZ"/>
        </w:rPr>
      </w:pPr>
      <w:r w:rsidRPr="004200EB">
        <w:rPr>
          <w:rFonts w:ascii="Times New Roman" w:hAnsi="Times New Roman" w:cs="Times New Roman"/>
          <w:b/>
          <w:sz w:val="24"/>
          <w:szCs w:val="24"/>
        </w:rPr>
        <w:t xml:space="preserve">Цель занятия: </w:t>
      </w:r>
      <w:r w:rsidRPr="004200EB">
        <w:rPr>
          <w:rFonts w:ascii="Times New Roman" w:hAnsi="Times New Roman" w:cs="Times New Roman"/>
          <w:sz w:val="24"/>
          <w:szCs w:val="24"/>
        </w:rPr>
        <w:t xml:space="preserve">рассмотреть </w:t>
      </w:r>
      <w:r w:rsidR="00886CC9" w:rsidRPr="004200EB">
        <w:rPr>
          <w:rFonts w:ascii="Times New Roman" w:hAnsi="Times New Roman" w:cs="Times New Roman"/>
          <w:sz w:val="24"/>
          <w:szCs w:val="24"/>
        </w:rPr>
        <w:t>определение запаха</w:t>
      </w:r>
      <w:r w:rsidR="00886CC9" w:rsidRPr="004200EB">
        <w:rPr>
          <w:rFonts w:ascii="Times New Roman" w:eastAsia="Calibri" w:hAnsi="Times New Roman" w:cs="Times New Roman"/>
          <w:b/>
          <w:lang w:val="kk-KZ"/>
        </w:rPr>
        <w:t xml:space="preserve"> </w:t>
      </w:r>
    </w:p>
    <w:p w:rsidR="002C7A2D" w:rsidRPr="004200EB" w:rsidRDefault="002C7A2D" w:rsidP="00A23023">
      <w:pPr>
        <w:spacing w:after="0" w:line="240" w:lineRule="auto"/>
        <w:jc w:val="both"/>
        <w:rPr>
          <w:rFonts w:ascii="Times New Roman" w:hAnsi="Times New Roman" w:cs="Times New Roman"/>
          <w:color w:val="FF0000"/>
          <w:sz w:val="24"/>
          <w:szCs w:val="24"/>
        </w:rPr>
      </w:pPr>
      <w:r w:rsidRPr="004200EB">
        <w:rPr>
          <w:rFonts w:ascii="Times New Roman" w:eastAsia="Calibri" w:hAnsi="Times New Roman" w:cs="Times New Roman"/>
          <w:b/>
          <w:lang w:val="kk-KZ"/>
        </w:rPr>
        <w:t xml:space="preserve">Содержание занятия: </w:t>
      </w:r>
      <w:r w:rsidR="004200EB" w:rsidRPr="004200EB">
        <w:rPr>
          <w:rFonts w:ascii="Times New Roman" w:eastAsia="Calibri" w:hAnsi="Times New Roman" w:cs="Times New Roman"/>
          <w:lang w:val="kk-KZ"/>
        </w:rPr>
        <w:t>освоить методы определения запаха</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b/>
          <w:bCs/>
          <w:snapToGrid w:val="0"/>
          <w:sz w:val="24"/>
          <w:szCs w:val="24"/>
        </w:rPr>
        <w:t>Определение запаха</w:t>
      </w:r>
      <w:r w:rsidRPr="004200EB">
        <w:rPr>
          <w:rFonts w:ascii="Times New Roman" w:hAnsi="Times New Roman" w:cs="Times New Roman"/>
          <w:snapToGrid w:val="0"/>
          <w:sz w:val="24"/>
          <w:szCs w:val="24"/>
        </w:rPr>
        <w:t>. Вначале определяют запах поверхностного слоя исследуемых проб. Затем чистым ножом мясо разрезают и сразу же определяют запах в низлежащих  слоях, особое внимание обращают на запах слоев мышечной  ткани, прилегающей к кости.</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snapToGrid w:val="0"/>
          <w:sz w:val="24"/>
          <w:szCs w:val="24"/>
        </w:rPr>
        <w:t>Мясо  свежее имеет  приятный специфический  для животного каждого вида запах. При порче мясо приобретает запах кислый, затхлый или гнилостный. Несвежее мясо жирных животных приобретает, кроме того, пригорклый запах, обусловленный распадом жира и накоплением альдегидов и кетонов. Загар мяса характеризуется удушливо-кислым запахом с явным ощущением сероводорода.</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snapToGrid w:val="0"/>
          <w:sz w:val="24"/>
          <w:szCs w:val="24"/>
        </w:rPr>
        <w:t>Запах определяют при температуре мяса +15, +20°;при  более низкой температуре  установить запах мяса труднее. При  исследовании большого  количества проб мяса в первую очередь (чтобы не было ошибок) определяют запах у менее испорченных проб.</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snapToGrid w:val="0"/>
          <w:sz w:val="24"/>
          <w:szCs w:val="24"/>
        </w:rPr>
        <w:t>Для более полной характеристики запах исследуемого мяса определяют пробой варки.</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b/>
          <w:snapToGrid w:val="0"/>
          <w:sz w:val="24"/>
          <w:szCs w:val="24"/>
        </w:rPr>
        <w:t>Оборудование и реактивы</w:t>
      </w:r>
      <w:r w:rsidRPr="004200EB">
        <w:rPr>
          <w:rFonts w:ascii="Times New Roman" w:hAnsi="Times New Roman" w:cs="Times New Roman"/>
          <w:snapToGrid w:val="0"/>
          <w:sz w:val="24"/>
          <w:szCs w:val="24"/>
        </w:rPr>
        <w:t xml:space="preserve">: пробы мяса различных  категорий свежести; микроскоп; весы технохимические с разновесками; прибор для определения рН;  ступки фарфоровые с пестиками — 2;ножницы  изогнутые — 2; скальпели — 2; пинцеты — 2; песочные часы на1, 2 и5 минут колбонагреватель, электрические плитки —2; аппарат для отгонки летучих веществ; водяная баня; штативы для пробирок — 2; карандаши по стеклу; колбы плоскодонные  пробками — 2; колбы конические — 2; колбы мерные на 100 мл — 2;пипетки на 10 и 20 мл и мерные — по 2; спиртовка; воронки для фильтрования — 2; </w:t>
      </w:r>
      <w:r w:rsidRPr="004200EB">
        <w:rPr>
          <w:rFonts w:ascii="Times New Roman" w:hAnsi="Times New Roman" w:cs="Times New Roman"/>
          <w:snapToGrid w:val="0"/>
          <w:sz w:val="24"/>
          <w:szCs w:val="24"/>
        </w:rPr>
        <w:lastRenderedPageBreak/>
        <w:t>пробирки — 20; цилиндры мерные  на 100 и150 мл — по 2; стеклянные палочки — 5; стекла предметные — 20;бумага фильтровальная или фильтры; красители и реактивы для окраски по Граму — 1 комплект; серная кислота 2%-ная — 150 мл; сернокислая медь 5%-ная — 10 мл; алюминиевые квасцы 10%-ные—100 мл; едкий барий (насыщенный раствор)—10  мл; смесь 0,1%-ных  спиртовых растворов нейтрального красного и метиленового голубого (1-й индикатор) — 30 мл; смесь 1 части 0,1%-ного раствора тимолового синего и 3 частей 1%-ного фенолфталеина в 50%-ном спирте (2-й индикатор) — 30 мл; едкий натрий 0,1 N (в бюретке);фенолфталеин 1%-ный — 20 мл.</w:t>
      </w:r>
    </w:p>
    <w:p w:rsidR="002C7A2D" w:rsidRPr="004200EB" w:rsidRDefault="002C7A2D" w:rsidP="00A23023">
      <w:pPr>
        <w:spacing w:after="0" w:line="240" w:lineRule="auto"/>
        <w:jc w:val="both"/>
        <w:rPr>
          <w:rFonts w:ascii="Times New Roman" w:hAnsi="Times New Roman" w:cs="Times New Roman"/>
          <w:sz w:val="24"/>
          <w:szCs w:val="24"/>
        </w:rPr>
      </w:pPr>
      <w:r w:rsidRPr="004200EB">
        <w:rPr>
          <w:rFonts w:ascii="Times New Roman" w:hAnsi="Times New Roman" w:cs="Times New Roman"/>
          <w:b/>
          <w:sz w:val="24"/>
          <w:szCs w:val="24"/>
        </w:rPr>
        <w:t xml:space="preserve">Литература: </w:t>
      </w:r>
      <w:r w:rsidRPr="004200EB">
        <w:rPr>
          <w:rFonts w:ascii="Times New Roman" w:hAnsi="Times New Roman" w:cs="Times New Roman"/>
          <w:sz w:val="24"/>
          <w:szCs w:val="24"/>
        </w:rPr>
        <w:t>1,2,3</w:t>
      </w:r>
    </w:p>
    <w:p w:rsidR="002C7A2D" w:rsidRPr="00A23023" w:rsidRDefault="002C7A2D" w:rsidP="00A23023">
      <w:pPr>
        <w:spacing w:after="0" w:line="240" w:lineRule="auto"/>
        <w:jc w:val="both"/>
        <w:rPr>
          <w:rFonts w:ascii="Times New Roman" w:hAnsi="Times New Roman" w:cs="Times New Roman"/>
          <w:sz w:val="24"/>
          <w:szCs w:val="24"/>
          <w:highlight w:val="yellow"/>
        </w:rPr>
      </w:pPr>
    </w:p>
    <w:p w:rsidR="002C7A2D" w:rsidRPr="002F4CC0" w:rsidRDefault="002C7A2D" w:rsidP="00A23023">
      <w:pPr>
        <w:spacing w:after="0" w:line="240" w:lineRule="auto"/>
        <w:jc w:val="both"/>
        <w:rPr>
          <w:rFonts w:ascii="Times New Roman" w:hAnsi="Times New Roman" w:cs="Times New Roman"/>
          <w:sz w:val="24"/>
          <w:szCs w:val="24"/>
        </w:rPr>
      </w:pPr>
      <w:r w:rsidRPr="002F4CC0">
        <w:rPr>
          <w:rFonts w:ascii="Times New Roman" w:hAnsi="Times New Roman" w:cs="Times New Roman"/>
          <w:b/>
          <w:sz w:val="24"/>
          <w:szCs w:val="24"/>
        </w:rPr>
        <w:t>Тема № 13.</w:t>
      </w:r>
      <w:r w:rsidRPr="002F4CC0">
        <w:rPr>
          <w:rFonts w:ascii="Times New Roman" w:hAnsi="Times New Roman" w:cs="Times New Roman"/>
          <w:sz w:val="24"/>
          <w:szCs w:val="24"/>
        </w:rPr>
        <w:t xml:space="preserve"> </w:t>
      </w:r>
      <w:r w:rsidR="00886CC9" w:rsidRPr="002F4CC0">
        <w:rPr>
          <w:rFonts w:ascii="Times New Roman" w:hAnsi="Times New Roman" w:cs="Times New Roman"/>
          <w:sz w:val="24"/>
          <w:szCs w:val="24"/>
        </w:rPr>
        <w:t>Определение жира</w:t>
      </w:r>
    </w:p>
    <w:p w:rsidR="002C7A2D" w:rsidRPr="002F4CC0" w:rsidRDefault="002C7A2D" w:rsidP="00A23023">
      <w:pPr>
        <w:spacing w:after="0" w:line="240" w:lineRule="auto"/>
        <w:jc w:val="both"/>
        <w:rPr>
          <w:rFonts w:ascii="Times New Roman" w:hAnsi="Times New Roman" w:cs="Times New Roman"/>
          <w:sz w:val="24"/>
          <w:szCs w:val="24"/>
        </w:rPr>
      </w:pPr>
      <w:r w:rsidRPr="002F4CC0">
        <w:rPr>
          <w:rFonts w:ascii="Times New Roman" w:hAnsi="Times New Roman" w:cs="Times New Roman"/>
          <w:b/>
          <w:sz w:val="24"/>
          <w:szCs w:val="24"/>
        </w:rPr>
        <w:t xml:space="preserve">Цель занятия: </w:t>
      </w:r>
      <w:r w:rsidRPr="002F4CC0">
        <w:rPr>
          <w:rFonts w:ascii="Times New Roman" w:hAnsi="Times New Roman" w:cs="Times New Roman"/>
          <w:sz w:val="24"/>
          <w:szCs w:val="24"/>
        </w:rPr>
        <w:t xml:space="preserve">рассмотреть </w:t>
      </w:r>
      <w:r w:rsidR="00886CC9" w:rsidRPr="002F4CC0">
        <w:rPr>
          <w:rFonts w:ascii="Times New Roman" w:hAnsi="Times New Roman" w:cs="Times New Roman"/>
          <w:sz w:val="24"/>
          <w:szCs w:val="24"/>
        </w:rPr>
        <w:t>определение жира</w:t>
      </w:r>
    </w:p>
    <w:p w:rsidR="002C7A2D" w:rsidRPr="002F4CC0" w:rsidRDefault="002C7A2D" w:rsidP="00A23023">
      <w:pPr>
        <w:spacing w:after="0" w:line="240" w:lineRule="auto"/>
        <w:jc w:val="both"/>
        <w:rPr>
          <w:rFonts w:ascii="Times New Roman" w:hAnsi="Times New Roman" w:cs="Times New Roman"/>
          <w:color w:val="FF0000"/>
          <w:sz w:val="24"/>
          <w:szCs w:val="24"/>
        </w:rPr>
      </w:pPr>
      <w:r w:rsidRPr="002F4CC0">
        <w:rPr>
          <w:rFonts w:ascii="Times New Roman" w:eastAsia="Calibri" w:hAnsi="Times New Roman" w:cs="Times New Roman"/>
          <w:b/>
          <w:lang w:val="kk-KZ"/>
        </w:rPr>
        <w:t xml:space="preserve">Содержание занятия: </w:t>
      </w:r>
    </w:p>
    <w:p w:rsidR="004200EB" w:rsidRPr="002F4CC0" w:rsidRDefault="004200EB" w:rsidP="002F4CC0">
      <w:pPr>
        <w:widowControl w:val="0"/>
        <w:spacing w:after="0" w:line="240" w:lineRule="auto"/>
        <w:ind w:firstLine="454"/>
        <w:jc w:val="both"/>
        <w:rPr>
          <w:rFonts w:ascii="Times New Roman" w:hAnsi="Times New Roman" w:cs="Times New Roman"/>
          <w:snapToGrid w:val="0"/>
          <w:sz w:val="24"/>
          <w:szCs w:val="24"/>
        </w:rPr>
      </w:pPr>
      <w:r w:rsidRPr="002F4CC0">
        <w:rPr>
          <w:rFonts w:ascii="Times New Roman" w:hAnsi="Times New Roman" w:cs="Times New Roman"/>
          <w:snapToGrid w:val="0"/>
          <w:sz w:val="24"/>
          <w:szCs w:val="24"/>
        </w:rPr>
        <w:t>У жира устанавливают его цвет, запах, консистенцию.</w:t>
      </w:r>
    </w:p>
    <w:p w:rsidR="004200EB" w:rsidRPr="002F4CC0" w:rsidRDefault="004200EB" w:rsidP="002F4CC0">
      <w:pPr>
        <w:pStyle w:val="2"/>
        <w:rPr>
          <w:szCs w:val="24"/>
        </w:rPr>
      </w:pPr>
      <w:r w:rsidRPr="002F4CC0">
        <w:rPr>
          <w:szCs w:val="24"/>
        </w:rPr>
        <w:t>В свежем  мясе крупного рогатого скота жир белого, желтоватого и желтого цвета. Консистенция твердая, при раздавливании  крошится. Запах отсутствует. Жир  свиной —  белый, иногда  бледно-розового цвета,  мягкий, эластичный. Запах  отсутствует. Жир баранов и овец белого цвета, плотный. Запах также  отсутствует.</w:t>
      </w:r>
    </w:p>
    <w:p w:rsidR="004200EB" w:rsidRPr="002F4CC0" w:rsidRDefault="004200EB" w:rsidP="002F4CC0">
      <w:pPr>
        <w:widowControl w:val="0"/>
        <w:spacing w:after="0" w:line="240" w:lineRule="auto"/>
        <w:ind w:firstLine="454"/>
        <w:jc w:val="both"/>
        <w:rPr>
          <w:rFonts w:ascii="Times New Roman" w:hAnsi="Times New Roman" w:cs="Times New Roman"/>
          <w:snapToGrid w:val="0"/>
          <w:sz w:val="24"/>
          <w:szCs w:val="24"/>
        </w:rPr>
      </w:pPr>
      <w:r w:rsidRPr="002F4CC0">
        <w:rPr>
          <w:rFonts w:ascii="Times New Roman" w:hAnsi="Times New Roman" w:cs="Times New Roman"/>
          <w:snapToGrid w:val="0"/>
          <w:sz w:val="24"/>
          <w:szCs w:val="24"/>
        </w:rPr>
        <w:t>В мясе крупного рогатого скота с частично измененной свежестью жир с серовато-матовым оттенком, при раздавливании мажется, слегка прилипает к пальцам. отмечают плесень. Легкий запах осаливания. Жир свиной имеет серовато-матовый оттенок. Может  быть плесень. Легкий запах осаливания. Жир баранов и овец с теми же признаками, что и жир крупного рогатого скота.</w:t>
      </w:r>
    </w:p>
    <w:p w:rsidR="004200EB" w:rsidRDefault="004200EB" w:rsidP="002F4CC0">
      <w:pPr>
        <w:widowControl w:val="0"/>
        <w:spacing w:after="0" w:line="240" w:lineRule="auto"/>
        <w:ind w:firstLine="454"/>
        <w:jc w:val="both"/>
        <w:rPr>
          <w:rFonts w:ascii="Times New Roman" w:hAnsi="Times New Roman" w:cs="Times New Roman"/>
          <w:snapToGrid w:val="0"/>
          <w:sz w:val="24"/>
          <w:szCs w:val="24"/>
        </w:rPr>
      </w:pPr>
      <w:r w:rsidRPr="002F4CC0">
        <w:rPr>
          <w:rFonts w:ascii="Times New Roman" w:hAnsi="Times New Roman" w:cs="Times New Roman"/>
          <w:snapToGrid w:val="0"/>
          <w:sz w:val="24"/>
          <w:szCs w:val="24"/>
        </w:rPr>
        <w:t>В несвежем мясе жир серый с грязноватым оттенком. Иногда покрыт плесенью. Поверхность слизистая. Запах прогорклый или резко сальный. При сильном разложении цвет жира зеленоватый с грязным оттенком, мажущейся консистенции.</w:t>
      </w:r>
    </w:p>
    <w:p w:rsidR="002F4CC0" w:rsidRPr="002F4CC0" w:rsidRDefault="002F4CC0" w:rsidP="002F4CC0">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b/>
          <w:snapToGrid w:val="0"/>
          <w:sz w:val="24"/>
          <w:szCs w:val="24"/>
        </w:rPr>
        <w:t>Оборудование и реактивы</w:t>
      </w:r>
      <w:r w:rsidRPr="004200EB">
        <w:rPr>
          <w:rFonts w:ascii="Times New Roman" w:hAnsi="Times New Roman" w:cs="Times New Roman"/>
          <w:snapToGrid w:val="0"/>
          <w:sz w:val="24"/>
          <w:szCs w:val="24"/>
        </w:rPr>
        <w:t>: пробы мяса различных  категорий свежести; микроскоп; весы технохимические с разновесками; прибор для определения рН;  ступки фарфоровые с пестиками — 2;ножницы  изогнутые — 2; скальпели — 2; пинцеты — 2; песочные часы на1, 2 и5 минут колбонагреватель, электрические плитки —2; аппарат для отгонки летучих веществ; водяная баня; штативы для пробирок — 2; карандаши по стеклу; колбы плоскодонные  пробками — 2; колбы конические — 2; колбы мерные на 100 мл — 2;пипетки на 10 и 20 мл и мерные — по 2; спиртовка; воронки для фильтрования — 2; пробирки — 20; цилиндры мерные  на 100 и150 мл — по 2; стеклянные палочки — 5; стекла предметные — 20;бумага фильтровальная или фильтры; красители и реактивы для окраски по Граму — 1 комплект; серная кислота 2%-ная — 150 мл; сернокислая медь 5%-ная — 10 мл; алюминиевые квасцы 10%-ные—100 мл; едкий барий (насыщенный раствор)—10  мл; смесь 0,1%-ных  спиртовых растворов нейтрального красного и метиленового голубого (1-й индикатор) — 30 мл; смесь 1 части 0,1%-ного раствора тимолового синего и 3 частей 1%-ного фенолфталеина в 50%-ном спирте (2-й индикатор) — 30 мл; едкий натрий 0,1 N (в бюретке);фенолфталеин 1%-ный — 20 мл.</w:t>
      </w:r>
    </w:p>
    <w:p w:rsidR="002C7A2D" w:rsidRPr="002F4CC0" w:rsidRDefault="002C7A2D" w:rsidP="00A23023">
      <w:pPr>
        <w:spacing w:after="0" w:line="240" w:lineRule="auto"/>
        <w:jc w:val="both"/>
        <w:rPr>
          <w:rFonts w:ascii="Times New Roman" w:hAnsi="Times New Roman" w:cs="Times New Roman"/>
          <w:sz w:val="24"/>
          <w:szCs w:val="24"/>
        </w:rPr>
      </w:pPr>
      <w:r w:rsidRPr="002F4CC0">
        <w:rPr>
          <w:rFonts w:ascii="Times New Roman" w:hAnsi="Times New Roman" w:cs="Times New Roman"/>
          <w:b/>
          <w:sz w:val="24"/>
          <w:szCs w:val="24"/>
        </w:rPr>
        <w:t xml:space="preserve">Литература: </w:t>
      </w:r>
      <w:r w:rsidRPr="002F4CC0">
        <w:rPr>
          <w:rFonts w:ascii="Times New Roman" w:hAnsi="Times New Roman" w:cs="Times New Roman"/>
          <w:sz w:val="24"/>
          <w:szCs w:val="24"/>
        </w:rPr>
        <w:t>1,2,3</w:t>
      </w:r>
    </w:p>
    <w:p w:rsidR="002C7A2D" w:rsidRPr="00A23023" w:rsidRDefault="002C7A2D" w:rsidP="00A23023">
      <w:pPr>
        <w:pStyle w:val="a4"/>
        <w:spacing w:line="240" w:lineRule="auto"/>
        <w:ind w:left="426"/>
        <w:jc w:val="both"/>
        <w:rPr>
          <w:rFonts w:ascii="Times New Roman" w:hAnsi="Times New Roman" w:cs="Times New Roman"/>
          <w:sz w:val="24"/>
          <w:szCs w:val="24"/>
          <w:highlight w:val="yellow"/>
        </w:rPr>
      </w:pPr>
    </w:p>
    <w:p w:rsidR="002C7A2D" w:rsidRPr="004200EB" w:rsidRDefault="002C7A2D" w:rsidP="00A23023">
      <w:pPr>
        <w:spacing w:after="0" w:line="240" w:lineRule="auto"/>
        <w:jc w:val="both"/>
        <w:rPr>
          <w:rFonts w:ascii="Times New Roman" w:hAnsi="Times New Roman" w:cs="Times New Roman"/>
          <w:sz w:val="24"/>
          <w:szCs w:val="24"/>
        </w:rPr>
      </w:pPr>
      <w:r w:rsidRPr="004200EB">
        <w:rPr>
          <w:rFonts w:ascii="Times New Roman" w:hAnsi="Times New Roman" w:cs="Times New Roman"/>
          <w:b/>
          <w:sz w:val="24"/>
          <w:szCs w:val="24"/>
        </w:rPr>
        <w:t>Тема № 14.</w:t>
      </w:r>
      <w:r w:rsidRPr="004200EB">
        <w:rPr>
          <w:rFonts w:ascii="Times New Roman" w:hAnsi="Times New Roman" w:cs="Times New Roman"/>
          <w:sz w:val="24"/>
          <w:szCs w:val="24"/>
        </w:rPr>
        <w:t xml:space="preserve"> </w:t>
      </w:r>
      <w:r w:rsidR="00886CC9" w:rsidRPr="004200EB">
        <w:rPr>
          <w:rFonts w:ascii="Times New Roman" w:hAnsi="Times New Roman" w:cs="Times New Roman"/>
          <w:sz w:val="24"/>
          <w:szCs w:val="24"/>
        </w:rPr>
        <w:t>Определение рН</w:t>
      </w:r>
    </w:p>
    <w:p w:rsidR="002C7A2D" w:rsidRPr="004200EB" w:rsidRDefault="002C7A2D" w:rsidP="00A23023">
      <w:pPr>
        <w:spacing w:after="0" w:line="240" w:lineRule="auto"/>
        <w:jc w:val="both"/>
        <w:rPr>
          <w:rFonts w:ascii="Times New Roman" w:hAnsi="Times New Roman" w:cs="Times New Roman"/>
          <w:sz w:val="24"/>
          <w:szCs w:val="24"/>
        </w:rPr>
      </w:pPr>
      <w:r w:rsidRPr="004200EB">
        <w:rPr>
          <w:rFonts w:ascii="Times New Roman" w:hAnsi="Times New Roman" w:cs="Times New Roman"/>
          <w:b/>
          <w:sz w:val="24"/>
          <w:szCs w:val="24"/>
        </w:rPr>
        <w:t xml:space="preserve">Цель занятия: </w:t>
      </w:r>
      <w:r w:rsidR="00886CC9" w:rsidRPr="004200EB">
        <w:rPr>
          <w:rFonts w:ascii="Times New Roman" w:hAnsi="Times New Roman" w:cs="Times New Roman"/>
          <w:sz w:val="24"/>
          <w:szCs w:val="24"/>
        </w:rPr>
        <w:t xml:space="preserve">рассмотреть </w:t>
      </w:r>
      <w:r w:rsidR="007D2AAB" w:rsidRPr="004200EB">
        <w:rPr>
          <w:rFonts w:ascii="Times New Roman" w:hAnsi="Times New Roman" w:cs="Times New Roman"/>
          <w:sz w:val="24"/>
          <w:szCs w:val="24"/>
        </w:rPr>
        <w:t>определение рН</w:t>
      </w:r>
    </w:p>
    <w:p w:rsidR="00466083" w:rsidRPr="004200EB" w:rsidRDefault="002C7A2D" w:rsidP="00A23023">
      <w:pPr>
        <w:spacing w:after="0" w:line="240" w:lineRule="auto"/>
        <w:jc w:val="both"/>
        <w:rPr>
          <w:rFonts w:ascii="Times New Roman" w:eastAsia="Calibri" w:hAnsi="Times New Roman" w:cs="Times New Roman"/>
          <w:color w:val="000000"/>
          <w:sz w:val="24"/>
          <w:szCs w:val="24"/>
          <w:lang w:val="kk-KZ"/>
        </w:rPr>
      </w:pPr>
      <w:r w:rsidRPr="004200EB">
        <w:rPr>
          <w:rFonts w:ascii="Times New Roman" w:eastAsia="Calibri" w:hAnsi="Times New Roman" w:cs="Times New Roman"/>
          <w:b/>
          <w:lang w:val="kk-KZ"/>
        </w:rPr>
        <w:t>Содержание занятия:</w:t>
      </w:r>
      <w:r w:rsidR="007D2AAB" w:rsidRPr="004200EB">
        <w:rPr>
          <w:rFonts w:ascii="Times New Roman" w:eastAsia="Calibri" w:hAnsi="Times New Roman" w:cs="Times New Roman"/>
          <w:color w:val="000000"/>
          <w:sz w:val="24"/>
          <w:szCs w:val="24"/>
          <w:lang w:val="kk-KZ"/>
        </w:rPr>
        <w:t xml:space="preserve"> </w:t>
      </w:r>
      <w:r w:rsidR="004200EB" w:rsidRPr="004200EB">
        <w:rPr>
          <w:rFonts w:ascii="Times New Roman" w:eastAsia="Calibri" w:hAnsi="Times New Roman" w:cs="Times New Roman"/>
          <w:color w:val="000000"/>
          <w:sz w:val="24"/>
          <w:szCs w:val="24"/>
          <w:lang w:val="kk-KZ"/>
        </w:rPr>
        <w:t>освоить способы определение рН</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snapToGrid w:val="0"/>
          <w:sz w:val="24"/>
          <w:szCs w:val="24"/>
        </w:rPr>
        <w:t>В процессе созревания в мясе здоровых животных  происходит снижение показателя концентрации водородных ионов. Так рН мышц животного при жизни более 7,2, уже через час после убоя рН мяса равно 6,2—6,3,  а через сутки снижается  до 5,6—5,8. В мясе больных, переутомленных или убитых в агонии животных такого резкого снижения  рН не происходит.</w:t>
      </w:r>
    </w:p>
    <w:p w:rsidR="004200EB" w:rsidRPr="004200EB" w:rsidRDefault="004200EB" w:rsidP="004200EB">
      <w:pPr>
        <w:pStyle w:val="2"/>
        <w:rPr>
          <w:szCs w:val="24"/>
        </w:rPr>
      </w:pPr>
      <w:r w:rsidRPr="004200EB">
        <w:rPr>
          <w:szCs w:val="24"/>
        </w:rPr>
        <w:t xml:space="preserve">Величина рН в мясе зависит от содержания углеводов в мышцах в момент убоя </w:t>
      </w:r>
      <w:r w:rsidRPr="004200EB">
        <w:rPr>
          <w:szCs w:val="24"/>
        </w:rPr>
        <w:lastRenderedPageBreak/>
        <w:t>животного, а также от активности внутримышечных  ферментов.</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snapToGrid w:val="0"/>
          <w:sz w:val="24"/>
          <w:szCs w:val="24"/>
        </w:rPr>
        <w:t xml:space="preserve"> Определяют рН двумя способами: потенциометрическим и колориметрическим.   </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snapToGrid w:val="0"/>
          <w:sz w:val="24"/>
          <w:szCs w:val="24"/>
          <w:u w:val="single"/>
        </w:rPr>
        <w:t>Потенциометрический способ</w:t>
      </w:r>
      <w:r w:rsidRPr="004200EB">
        <w:rPr>
          <w:rFonts w:ascii="Times New Roman" w:hAnsi="Times New Roman" w:cs="Times New Roman"/>
          <w:snapToGrid w:val="0"/>
          <w:sz w:val="24"/>
          <w:szCs w:val="24"/>
        </w:rPr>
        <w:t>.      Исследование проводят согласно инструкции при потенциометре. Можно определять рН потенциометрическим хингидронным методом, непосредственно в исследуемом образце мяса. Для  этого свежую поверхность разреза мяса посыпают хингидроном, вкалывают в мясо платиновый электрод и вкладывают конец агарового сифона; другой конец сифона погружают в сосуд с насыщенным раствором хлористого калия. В остальном метод определения рН  такой же, как и в мясной вытяжке.</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snapToGrid w:val="0"/>
          <w:sz w:val="24"/>
          <w:szCs w:val="24"/>
          <w:u w:val="single"/>
        </w:rPr>
        <w:t>Колориметрическим способом</w:t>
      </w:r>
      <w:r w:rsidRPr="004200EB">
        <w:rPr>
          <w:rFonts w:ascii="Times New Roman" w:hAnsi="Times New Roman" w:cs="Times New Roman"/>
          <w:snapToGrid w:val="0"/>
          <w:sz w:val="24"/>
          <w:szCs w:val="24"/>
        </w:rPr>
        <w:t xml:space="preserve"> рН определяют при помощи  стандартного набора одноцветных растворов и компаратора. Вначале определяют реакцию среды, что необходимо для выбора индикатора. Для этого мясную вытяжку наливают в фарфоровую чашечку и добавляют 1—2 капли универсального индикатора. Полученный цвет при добавлении индикатора сравнивают со шкалой цветных  бумажек, имеющихся в  наборе. Реакцию среды можно определять, добавляя к фильтрату 1—2 капли равной смеси О,1%-ных спиртовых растворов нейтральрота и метиленовой синьки: вытяжка с кислой реакцией среды 40 окрасится в фиолетово-синий цвет, а с щелочной —в зеленый.   После этого переходят к определению рН. В гнезда компаратора вставляют пробирки и заполняют их следующим  образом: в первую  и третью_ пробирки наливают 2 мл фильтрата и 5 мл дистиллированной воды; во вторую пробирку   2 мл фильтрата, 4 мл дистиллированной воды и 1 мл индикатора; в пятую пробирку — 7 мл дистиллированной воды; в четвертую и шестую пробирки — стандартные растворы из набора.</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snapToGrid w:val="0"/>
          <w:sz w:val="24"/>
          <w:szCs w:val="24"/>
        </w:rPr>
        <w:t>При кислой реакции среды берут индикатор паранитрофенол; при нейтральной или щелочной — метанитрофенол. Стандартные пробирки подбираются таким образом, чтобы цвет их был одинаков с цветом средней пробирки первого ряда. Цифра рН, указанная на пробирке стандартного ряда, соответствует рН исследуемой вытяжки. Если оттенок цвета жидкости в пробирке с испытуемым фильтратом занимает промежуточное положение между  двумя стандартными  пробирками, то берется среднее между показателями  рН  этих двух  растворов.</w:t>
      </w:r>
    </w:p>
    <w:p w:rsidR="004200EB" w:rsidRPr="004200EB" w:rsidRDefault="004200EB" w:rsidP="004200EB">
      <w:pPr>
        <w:widowControl w:val="0"/>
        <w:spacing w:after="0" w:line="240" w:lineRule="auto"/>
        <w:ind w:firstLine="454"/>
        <w:jc w:val="both"/>
        <w:rPr>
          <w:rFonts w:ascii="Times New Roman" w:hAnsi="Times New Roman" w:cs="Times New Roman"/>
          <w:snapToGrid w:val="0"/>
          <w:sz w:val="24"/>
          <w:szCs w:val="24"/>
        </w:rPr>
      </w:pPr>
      <w:r w:rsidRPr="004200EB">
        <w:rPr>
          <w:rFonts w:ascii="Times New Roman" w:hAnsi="Times New Roman" w:cs="Times New Roman"/>
          <w:snapToGrid w:val="0"/>
          <w:sz w:val="24"/>
          <w:szCs w:val="24"/>
        </w:rPr>
        <w:t>В концентрированной мясной  вытяжке (1 : 4) из остывшего мяса здоровых животных рН обычно не превышает 6,2; при заболеваниях преимущественно с хроническим течением рН  мяса равен 6,3—6,5; величина 6,6 и выше обнаруживается в мясе животных, убитых при тяжелых  патологических процессах. В  менее1 концентрированных  мясных вытяжках  (1 : 10) рН мяса здоровых животных  может  достигать величины 6,4—6,5; в мясе больных —  6,6 и выше.</w:t>
      </w:r>
    </w:p>
    <w:p w:rsidR="004200EB" w:rsidRPr="004200EB" w:rsidRDefault="004200EB" w:rsidP="004200EB">
      <w:pPr>
        <w:pStyle w:val="31"/>
        <w:rPr>
          <w:szCs w:val="24"/>
        </w:rPr>
      </w:pPr>
      <w:r w:rsidRPr="004200EB">
        <w:rPr>
          <w:szCs w:val="24"/>
        </w:rPr>
        <w:t>Определение рН колориметрическим люминесцентным способом.</w:t>
      </w:r>
    </w:p>
    <w:p w:rsidR="004200EB" w:rsidRPr="004200EB" w:rsidRDefault="004200EB" w:rsidP="004200EB">
      <w:pPr>
        <w:widowControl w:val="0"/>
        <w:spacing w:after="0" w:line="240" w:lineRule="auto"/>
        <w:jc w:val="both"/>
        <w:rPr>
          <w:rFonts w:ascii="Times New Roman" w:hAnsi="Times New Roman" w:cs="Times New Roman"/>
          <w:snapToGrid w:val="0"/>
          <w:sz w:val="24"/>
          <w:szCs w:val="24"/>
        </w:rPr>
      </w:pPr>
      <w:r w:rsidRPr="004200EB">
        <w:rPr>
          <w:rFonts w:ascii="Times New Roman" w:hAnsi="Times New Roman" w:cs="Times New Roman"/>
          <w:snapToGrid w:val="0"/>
          <w:sz w:val="24"/>
          <w:szCs w:val="24"/>
        </w:rPr>
        <w:t>Флюрохромный  индикатор акридин изменяет в улътрафиолетовых лучах цвет в зависимости от концентрации водородных ионов. По цвету мясных фильтратов, к которым добавлен раствор акридина, возможно  определять рН.    Предварительно приготовляют шкалу  фосфатных буферных растворов, состоящую из семи пробирок. В пробирку  наливают определенные  объемы  1/16 молярного раствора двузамещенного натрий фосфата (11,976 г в 1 л дистиллированной воды) однозамещенного раствора калий фосфата  (9,073 г в 1 л дистиллированной воды), после чего в каждую пробирку добавляют по две капли 0,1%-ного спиртового раствора акридина.</w:t>
      </w:r>
    </w:p>
    <w:p w:rsidR="004200EB" w:rsidRPr="004200EB" w:rsidRDefault="004200EB" w:rsidP="004200EB">
      <w:pPr>
        <w:pStyle w:val="aa"/>
        <w:rPr>
          <w:sz w:val="24"/>
          <w:szCs w:val="24"/>
        </w:rPr>
      </w:pPr>
      <w:r w:rsidRPr="004200EB">
        <w:rPr>
          <w:sz w:val="24"/>
          <w:szCs w:val="24"/>
        </w:rPr>
        <w:t xml:space="preserve">К 2 мл освобожденного от белков мясного фильтрата добавляют две капли 0,1%-ного спиртового раствора акридина. Цвет фильтрата с акридином в ультрафиолетовых лучах сравнивают с цветами растворов буферной шкалы.    </w:t>
      </w:r>
    </w:p>
    <w:p w:rsidR="007D2AAB" w:rsidRPr="004200EB" w:rsidRDefault="004200EB" w:rsidP="004200EB">
      <w:pPr>
        <w:pStyle w:val="2"/>
        <w:rPr>
          <w:szCs w:val="24"/>
        </w:rPr>
      </w:pPr>
      <w:r w:rsidRPr="004200EB">
        <w:rPr>
          <w:szCs w:val="24"/>
        </w:rPr>
        <w:t xml:space="preserve">рН  мясного фильтрата  считается таким, какой имеет соответствующий  ему но цвету буферный раствор. Если цвет исследуемого фильтрата не совпадает с цветом какой-либо из буферных жидкостей, то берут среднее между показателями рН двух близких к нему по цвету буферных жидкостей. В отдельных случаях можно устанавливать  рН ориентировочно в зависимости от степени близости цветов  исследуемого фильтрата в той  </w:t>
      </w:r>
      <w:r w:rsidRPr="004200EB">
        <w:rPr>
          <w:szCs w:val="24"/>
        </w:rPr>
        <w:lastRenderedPageBreak/>
        <w:t>или иной  жидкости сравнения.</w:t>
      </w:r>
    </w:p>
    <w:p w:rsidR="002C7A2D" w:rsidRPr="004200EB" w:rsidRDefault="002C7A2D" w:rsidP="00A23023">
      <w:pPr>
        <w:spacing w:after="0" w:line="240" w:lineRule="auto"/>
        <w:jc w:val="both"/>
        <w:rPr>
          <w:rFonts w:ascii="Times New Roman" w:hAnsi="Times New Roman" w:cs="Times New Roman"/>
          <w:sz w:val="24"/>
          <w:szCs w:val="24"/>
        </w:rPr>
      </w:pPr>
      <w:r w:rsidRPr="004200EB">
        <w:rPr>
          <w:rFonts w:ascii="Times New Roman" w:hAnsi="Times New Roman" w:cs="Times New Roman"/>
          <w:b/>
          <w:sz w:val="24"/>
          <w:szCs w:val="24"/>
        </w:rPr>
        <w:t xml:space="preserve">Литература: </w:t>
      </w:r>
      <w:r w:rsidRPr="004200EB">
        <w:rPr>
          <w:rFonts w:ascii="Times New Roman" w:hAnsi="Times New Roman" w:cs="Times New Roman"/>
          <w:sz w:val="24"/>
          <w:szCs w:val="24"/>
        </w:rPr>
        <w:t>1,2,3</w:t>
      </w:r>
    </w:p>
    <w:p w:rsidR="002C7A2D" w:rsidRPr="004200EB" w:rsidRDefault="002C7A2D" w:rsidP="00A23023">
      <w:pPr>
        <w:spacing w:after="0" w:line="240" w:lineRule="auto"/>
        <w:jc w:val="both"/>
        <w:rPr>
          <w:rFonts w:ascii="Times New Roman" w:hAnsi="Times New Roman" w:cs="Times New Roman"/>
          <w:b/>
          <w:sz w:val="24"/>
          <w:szCs w:val="24"/>
        </w:rPr>
      </w:pPr>
    </w:p>
    <w:p w:rsidR="002C7A2D" w:rsidRPr="00AF4F4B" w:rsidRDefault="002C7A2D" w:rsidP="00A23023">
      <w:pPr>
        <w:spacing w:after="0" w:line="240" w:lineRule="auto"/>
        <w:jc w:val="both"/>
        <w:rPr>
          <w:rFonts w:ascii="Times New Roman" w:hAnsi="Times New Roman" w:cs="Times New Roman"/>
          <w:sz w:val="24"/>
          <w:szCs w:val="24"/>
        </w:rPr>
      </w:pPr>
      <w:r w:rsidRPr="00AF4F4B">
        <w:rPr>
          <w:rFonts w:ascii="Times New Roman" w:hAnsi="Times New Roman" w:cs="Times New Roman"/>
          <w:b/>
          <w:sz w:val="24"/>
          <w:szCs w:val="24"/>
        </w:rPr>
        <w:t>Тема № 15.</w:t>
      </w:r>
      <w:r w:rsidRPr="00AF4F4B">
        <w:rPr>
          <w:rFonts w:ascii="Times New Roman" w:hAnsi="Times New Roman" w:cs="Times New Roman"/>
          <w:sz w:val="24"/>
          <w:szCs w:val="24"/>
        </w:rPr>
        <w:t xml:space="preserve"> </w:t>
      </w:r>
      <w:r w:rsidR="007D2AAB" w:rsidRPr="00AF4F4B">
        <w:rPr>
          <w:rFonts w:ascii="Times New Roman" w:hAnsi="Times New Roman" w:cs="Times New Roman"/>
          <w:sz w:val="24"/>
          <w:szCs w:val="24"/>
        </w:rPr>
        <w:t>Установление пола по волосу</w:t>
      </w:r>
    </w:p>
    <w:p w:rsidR="007D2AAB" w:rsidRPr="00AF4F4B" w:rsidRDefault="002C7A2D" w:rsidP="00A23023">
      <w:pPr>
        <w:spacing w:after="0" w:line="240" w:lineRule="auto"/>
        <w:jc w:val="both"/>
        <w:rPr>
          <w:rFonts w:ascii="Times New Roman" w:eastAsia="Calibri" w:hAnsi="Times New Roman" w:cs="Times New Roman"/>
          <w:b/>
          <w:lang w:val="kk-KZ"/>
        </w:rPr>
      </w:pPr>
      <w:r w:rsidRPr="00AF4F4B">
        <w:rPr>
          <w:rFonts w:ascii="Times New Roman" w:hAnsi="Times New Roman" w:cs="Times New Roman"/>
          <w:b/>
          <w:sz w:val="24"/>
          <w:szCs w:val="24"/>
        </w:rPr>
        <w:t xml:space="preserve">Цель занятия: </w:t>
      </w:r>
      <w:r w:rsidRPr="00AF4F4B">
        <w:rPr>
          <w:rFonts w:ascii="Times New Roman" w:hAnsi="Times New Roman" w:cs="Times New Roman"/>
          <w:sz w:val="24"/>
          <w:szCs w:val="24"/>
        </w:rPr>
        <w:t xml:space="preserve">изучить </w:t>
      </w:r>
      <w:r w:rsidR="007D2AAB" w:rsidRPr="00AF4F4B">
        <w:rPr>
          <w:rFonts w:ascii="Times New Roman" w:hAnsi="Times New Roman" w:cs="Times New Roman"/>
          <w:sz w:val="24"/>
          <w:szCs w:val="24"/>
        </w:rPr>
        <w:t>установление пола по волосу</w:t>
      </w:r>
      <w:r w:rsidR="007D2AAB" w:rsidRPr="00AF4F4B">
        <w:rPr>
          <w:rFonts w:ascii="Times New Roman" w:eastAsia="Calibri" w:hAnsi="Times New Roman" w:cs="Times New Roman"/>
          <w:b/>
          <w:lang w:val="kk-KZ"/>
        </w:rPr>
        <w:t xml:space="preserve"> </w:t>
      </w:r>
    </w:p>
    <w:p w:rsidR="002D459D" w:rsidRPr="00AF4F4B" w:rsidRDefault="002C7A2D" w:rsidP="00AF4F4B">
      <w:pPr>
        <w:spacing w:after="0" w:line="240" w:lineRule="auto"/>
        <w:jc w:val="both"/>
        <w:rPr>
          <w:rFonts w:ascii="Times New Roman" w:eastAsia="Calibri" w:hAnsi="Times New Roman" w:cs="Times New Roman"/>
          <w:lang w:val="kk-KZ"/>
        </w:rPr>
      </w:pPr>
      <w:r w:rsidRPr="00AF4F4B">
        <w:rPr>
          <w:rFonts w:ascii="Times New Roman" w:eastAsia="Calibri" w:hAnsi="Times New Roman" w:cs="Times New Roman"/>
          <w:b/>
          <w:lang w:val="kk-KZ"/>
        </w:rPr>
        <w:t>Содержание занятия:</w:t>
      </w:r>
      <w:r w:rsidR="00AF4F4B" w:rsidRPr="00AF4F4B">
        <w:rPr>
          <w:rFonts w:ascii="Times New Roman" w:eastAsia="Calibri" w:hAnsi="Times New Roman" w:cs="Times New Roman"/>
          <w:b/>
          <w:lang w:val="kk-KZ"/>
        </w:rPr>
        <w:t xml:space="preserve"> </w:t>
      </w:r>
      <w:r w:rsidR="00AF4F4B" w:rsidRPr="00AF4F4B">
        <w:rPr>
          <w:rFonts w:ascii="Times New Roman" w:eastAsia="Calibri" w:hAnsi="Times New Roman" w:cs="Times New Roman"/>
          <w:lang w:val="kk-KZ"/>
        </w:rPr>
        <w:t>освоить методы установления пола по волосам</w:t>
      </w:r>
    </w:p>
    <w:p w:rsidR="009D310D" w:rsidRDefault="00CE7C16" w:rsidP="00AF4F4B">
      <w:pPr>
        <w:pStyle w:val="a6"/>
        <w:spacing w:before="0" w:beforeAutospacing="0" w:after="0" w:afterAutospacing="0"/>
        <w:jc w:val="both"/>
      </w:pPr>
      <w:r>
        <w:t xml:space="preserve">      </w:t>
      </w:r>
      <w:r w:rsidR="009D310D">
        <w:t>Определение пола, как правило, не составляет затруднений. Летом самцов легко распознать по рогам, зимой по расположенному на пенисе длинному пучку волос, хорошо различимому под брюхом. Труднее определить годовых самцов с едва отрастающими рожками; здесь следует обращать внимание на мошонку. Самки косуль в отличие от самцов летом безроги. Зимой же их просто опознать по выдающемуся из вульвы пучку волос, который четко выделяется желтым пятном на фоне белого зеркала (рис. 1). </w:t>
      </w:r>
    </w:p>
    <w:p w:rsidR="009D310D" w:rsidRDefault="009D310D" w:rsidP="009D310D">
      <w:pPr>
        <w:pStyle w:val="a6"/>
        <w:jc w:val="center"/>
      </w:pPr>
      <w:r>
        <w:rPr>
          <w:noProof/>
        </w:rPr>
        <w:drawing>
          <wp:inline distT="0" distB="0" distL="0" distR="0">
            <wp:extent cx="4272724" cy="735496"/>
            <wp:effectExtent l="0" t="0" r="0" b="0"/>
            <wp:docPr id="1" name="Рисунок 1" descr="http://www.huntingsib.ru/files/image/koza/imcosyli-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untingsib.ru/files/image/koza/imcosyli-1.gif"/>
                    <pic:cNvPicPr>
                      <a:picLocks noChangeAspect="1" noChangeArrowheads="1"/>
                    </pic:cNvPicPr>
                  </pic:nvPicPr>
                  <pic:blipFill>
                    <a:blip r:embed="rId7"/>
                    <a:srcRect/>
                    <a:stretch>
                      <a:fillRect/>
                    </a:stretch>
                  </pic:blipFill>
                  <pic:spPr bwMode="auto">
                    <a:xfrm>
                      <a:off x="0" y="0"/>
                      <a:ext cx="4273550" cy="735638"/>
                    </a:xfrm>
                    <a:prstGeom prst="rect">
                      <a:avLst/>
                    </a:prstGeom>
                    <a:noFill/>
                    <a:ln w="9525">
                      <a:noFill/>
                      <a:miter lim="800000"/>
                      <a:headEnd/>
                      <a:tailEnd/>
                    </a:ln>
                  </pic:spPr>
                </pic:pic>
              </a:graphicData>
            </a:graphic>
          </wp:inline>
        </w:drawing>
      </w:r>
    </w:p>
    <w:p w:rsidR="002D459D" w:rsidRDefault="009D310D" w:rsidP="00AF4F4B">
      <w:pPr>
        <w:pStyle w:val="a6"/>
        <w:jc w:val="center"/>
        <w:rPr>
          <w:rStyle w:val="HTML"/>
        </w:rPr>
      </w:pPr>
      <w:r>
        <w:rPr>
          <w:rStyle w:val="HTML"/>
          <w:u w:val="single"/>
        </w:rPr>
        <w:t>Рис.1. Отличительные половые признаки у самцов (А) и самок (Б) косуль зимой </w:t>
      </w:r>
      <w:r>
        <w:br/>
      </w:r>
      <w:r>
        <w:rPr>
          <w:rStyle w:val="HTML"/>
        </w:rPr>
        <w:t>(рис. В.М. Гудкова)</w:t>
      </w: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5D6B5D" w:rsidRDefault="005D6B5D" w:rsidP="005D6B5D">
      <w:pPr>
        <w:spacing w:after="0" w:line="240" w:lineRule="auto"/>
        <w:jc w:val="center"/>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ПРИЛОЖЕНИЕ</w:t>
      </w:r>
    </w:p>
    <w:p w:rsidR="005D6B5D" w:rsidRDefault="005D6B5D" w:rsidP="005D6B5D">
      <w:pPr>
        <w:spacing w:after="0" w:line="240" w:lineRule="auto"/>
        <w:jc w:val="center"/>
        <w:outlineLvl w:val="2"/>
        <w:rPr>
          <w:rFonts w:ascii="Times New Roman" w:eastAsia="Times New Roman" w:hAnsi="Times New Roman" w:cs="Times New Roman"/>
          <w:b/>
          <w:bCs/>
          <w:sz w:val="24"/>
          <w:szCs w:val="24"/>
          <w:lang w:eastAsia="ru-RU"/>
        </w:rPr>
      </w:pPr>
    </w:p>
    <w:p w:rsidR="004A395E" w:rsidRPr="005503FA" w:rsidRDefault="004A395E" w:rsidP="004A395E">
      <w:pPr>
        <w:spacing w:after="0" w:line="240" w:lineRule="auto"/>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Ознакомление с документацией</w:t>
      </w:r>
      <w:r w:rsidRPr="005503FA">
        <w:rPr>
          <w:rFonts w:ascii="Times New Roman" w:eastAsia="Times New Roman" w:hAnsi="Times New Roman" w:cs="Times New Roman"/>
          <w:b/>
          <w:bCs/>
          <w:sz w:val="24"/>
          <w:szCs w:val="24"/>
          <w:lang w:eastAsia="ru-RU"/>
        </w:rPr>
        <w:t xml:space="preserve"> патологоанатомического вскрытия</w:t>
      </w:r>
    </w:p>
    <w:p w:rsidR="004A395E" w:rsidRPr="005503FA" w:rsidRDefault="004A395E" w:rsidP="004A395E">
      <w:pPr>
        <w:spacing w:after="0" w:line="240" w:lineRule="auto"/>
        <w:jc w:val="center"/>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КОСТАНАЙСКИЙ ГОСУДАРСТВЕННЫЙ УНИВЕРСИТЕТ</w:t>
      </w:r>
    </w:p>
    <w:p w:rsidR="004A395E" w:rsidRPr="005503FA" w:rsidRDefault="004A395E" w:rsidP="004A395E">
      <w:pPr>
        <w:spacing w:after="0" w:line="240" w:lineRule="auto"/>
        <w:jc w:val="center"/>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кафедра ветеринарной медицины</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jc w:val="center"/>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Протокол вскрытия</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от «___»____________________ г.</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Труп_______________________________________________________________________________________________________ </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вид, кличка, инв.№, возраст, порода, масть</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принадлежащего_______________________________________________________________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кому_________________________________________________________________________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Поступил в клинику КГУ__________________________________________________________________________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дата____________________________________________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Вскрытие произведено___________________________________________________________________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место, число, месяц, год</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кем, кто присутствовал</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Анамнез: животное заболело_____________________________________________________________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дата, диагноз______________________________________________________________________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пало, дата________________________________________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условие ухода, содержания, кормления, лечебные мероприятия,</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эпизоотическая обстановка в хозяйстве, обстоятельства смерти</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Default="004A395E" w:rsidP="004A395E">
      <w:pPr>
        <w:spacing w:after="0" w:line="240" w:lineRule="auto"/>
        <w:jc w:val="center"/>
        <w:rPr>
          <w:rFonts w:ascii="Times New Roman" w:eastAsia="Times New Roman" w:hAnsi="Times New Roman" w:cs="Times New Roman"/>
          <w:sz w:val="24"/>
          <w:szCs w:val="24"/>
          <w:lang w:eastAsia="ru-RU"/>
        </w:rPr>
      </w:pPr>
    </w:p>
    <w:p w:rsidR="004A395E" w:rsidRDefault="004A395E" w:rsidP="004A395E">
      <w:pPr>
        <w:spacing w:after="0" w:line="240" w:lineRule="auto"/>
        <w:jc w:val="center"/>
        <w:rPr>
          <w:rFonts w:ascii="Times New Roman" w:eastAsia="Times New Roman" w:hAnsi="Times New Roman" w:cs="Times New Roman"/>
          <w:sz w:val="24"/>
          <w:szCs w:val="24"/>
          <w:lang w:eastAsia="ru-RU"/>
        </w:rPr>
      </w:pPr>
    </w:p>
    <w:p w:rsidR="004A395E" w:rsidRPr="005503FA" w:rsidRDefault="004A395E" w:rsidP="004A395E">
      <w:pPr>
        <w:spacing w:after="0" w:line="240" w:lineRule="auto"/>
        <w:jc w:val="center"/>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НАРУЖНЫЙ ОСМОТР</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Положение трупа________________________________________________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Трупные изменения______________________________________________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Покров_________________________________________________________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волос (перья), подкожная клетчатка</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Соматические лимфоузлы________________________________________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подчелюстные, околоушные, верхнешейные,</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инженешейные, коленной складки, надвыменные, предлопаточные</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Видимые слизистые оболочки_____________________________________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lastRenderedPageBreak/>
        <w:t>Естественные отверстия (глаза, уши, рот, мочеполовые органы)________________________________________________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Наружные половые органы_______________________________________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Мышцы, связки, суставы, кости__________________________________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spacing w:after="0" w:line="240" w:lineRule="auto"/>
        <w:ind w:left="720"/>
        <w:jc w:val="center"/>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ВНУТРЕННИЙ ОСМОТР</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Брюшная полость (для птиц грудобрюшная)________________________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форма и положение органов, содержимое</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а)Брюшина, сальник, брыжейка__________________________________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б)Диафрагма (купол строения)___________________________________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Грудная полость________________________________________________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а)форма и положение органов, содержимое</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б)Плевра________________________________________________________________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Органы пищеварения: </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а)Ротовая полость (положение языка)__________________________________________________________________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б)Пищевод (для птиц также зоб)____________________________________________________________________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в)Желудок (жвачные: преджелудки, сычуг; птица:мышечный, железистый)__________________________________________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г)Тонкие кишки__________________________________________________________________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д)Толстые кишки__________________________________________________________________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е)Печень, желчный пузырь_________________________________________________________________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ж)Поджелудочная железа__________________________________________________________________</w:t>
      </w:r>
    </w:p>
    <w:p w:rsidR="004A395E"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ОРГАНЫ МОЧЕПОЛОВЫЕ: </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а)Почки, мочеточники____________________________________________________________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б)Мочевой пузырь_________________________________________________________________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в)Органы размножения____________________________________________________________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ОРГАНЫ ДЫХАНИЯ: </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а)Носовая полость_________________________________________________________________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б)Гортань, трахея, бронхи________________________________________________________________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в)Легкие________________________________________________________________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СЕРДЕЧНО–СОСУДИСТАЯ СИСТЕМА: </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lastRenderedPageBreak/>
        <w:t>а)Сердечная сумка__________________________________________________________________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б)Сердце________________________________________________________________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в)Аорта, легочные артерии, яремные и полые вены_____________________________________________________________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КРОВЬ И ОРГАНЫ КРОВЕТВОРЕНИЯ: </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а)Кровь_________________________________________________________________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б)Селезенка_____________________________________________________________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в)Лимфоузлы____________________________________________________________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г)Костный мозг____________________________________________________________________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ЭНДОКРИННЫЕ ЖЕЛЕЗЫ: </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а)Щитовидная железа__________________________________________________________________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б)Вилочковая (тимус, зобная)_________________________________________________________________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в)Надпочечники_________________________________________________________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г)Гипофиз_______________________________________________________________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0"/>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НЕРВНАЯ СИСТЕМА: </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а)Головной мозг____________________________________________________________________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б)Спинной мозг____________________________________________________________________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в)Нервные стволы, сплетения_______________________________________________________________</w:t>
      </w:r>
    </w:p>
    <w:p w:rsidR="004A395E" w:rsidRPr="005503FA" w:rsidRDefault="004A395E" w:rsidP="004A395E">
      <w:pPr>
        <w:spacing w:after="0" w:line="240" w:lineRule="auto"/>
        <w:jc w:val="center"/>
        <w:rPr>
          <w:rFonts w:ascii="Times New Roman" w:eastAsia="Times New Roman" w:hAnsi="Times New Roman" w:cs="Times New Roman"/>
          <w:sz w:val="24"/>
          <w:szCs w:val="24"/>
          <w:lang w:eastAsia="ru-RU"/>
        </w:rPr>
      </w:pPr>
    </w:p>
    <w:p w:rsidR="004A395E" w:rsidRPr="005503FA" w:rsidRDefault="004A395E" w:rsidP="004A395E">
      <w:pPr>
        <w:spacing w:after="0" w:line="240" w:lineRule="auto"/>
        <w:jc w:val="center"/>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ЗАКЛЮЧИТЕЛЬНАЯ ЧАСТЬ</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numPr>
          <w:ilvl w:val="0"/>
          <w:numId w:val="31"/>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Специальные исследования (бактериологические, химические, гистологические и др.) </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w:t>
      </w:r>
    </w:p>
    <w:p w:rsidR="004A395E" w:rsidRPr="005503FA" w:rsidRDefault="004A395E" w:rsidP="004A395E">
      <w:pPr>
        <w:numPr>
          <w:ilvl w:val="0"/>
          <w:numId w:val="31"/>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Патологоанатомический диагноз: </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p>
    <w:p w:rsidR="004A395E" w:rsidRPr="005503FA" w:rsidRDefault="004A395E" w:rsidP="004A395E">
      <w:pPr>
        <w:numPr>
          <w:ilvl w:val="0"/>
          <w:numId w:val="31"/>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ЗАКЛЮЧЕНИЕ: </w:t>
      </w:r>
    </w:p>
    <w:p w:rsidR="004A395E" w:rsidRPr="005503FA" w:rsidRDefault="004A395E" w:rsidP="004A395E">
      <w:pPr>
        <w:spacing w:after="0" w:line="240" w:lineRule="auto"/>
        <w:ind w:left="720"/>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Подписи:</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Вскрывающего-</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Присутствующего-</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Дата произведенного вскрытия</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Выписка</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Копия</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jc w:val="center"/>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АКТ</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jc w:val="center"/>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lastRenderedPageBreak/>
        <w:t>судебно–ветеринарного вскрытия</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№_____ </w:t>
      </w:r>
    </w:p>
    <w:p w:rsidR="004A395E" w:rsidRPr="005503FA" w:rsidRDefault="004A395E" w:rsidP="004A395E">
      <w:pPr>
        <w:spacing w:after="0" w:line="240" w:lineRule="auto"/>
        <w:jc w:val="center"/>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«___»______________200_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На основании постановления прокурора______________________________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(Ф.И.О., номер постановления, число, год, кто возбуждает дело, указать учреждение)</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я судебно–ветеринарный эксперт, ветеринарный врач_____________________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(Ф.И.О.)</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___________________________________________произвел(а)_______________числа</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месяца_______________года вскрытие трупа животного____________________________________________________________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вид, пол,______________________________________________________для установления причины, гибели обстоятельств гибели возраст, масть животного и для ответа на поставленные следователем________________________________________(Ф.И.О.)</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вопросы:</w:t>
      </w:r>
    </w:p>
    <w:p w:rsidR="004A395E" w:rsidRPr="005503FA" w:rsidRDefault="004A395E" w:rsidP="004A395E">
      <w:pPr>
        <w:numPr>
          <w:ilvl w:val="0"/>
          <w:numId w:val="32"/>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____________________________________________________________ </w:t>
      </w:r>
    </w:p>
    <w:p w:rsidR="004A395E" w:rsidRPr="005503FA" w:rsidRDefault="004A395E" w:rsidP="004A395E">
      <w:pPr>
        <w:numPr>
          <w:ilvl w:val="0"/>
          <w:numId w:val="32"/>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____________________________________________________________ </w:t>
      </w:r>
    </w:p>
    <w:p w:rsidR="004A395E" w:rsidRPr="005503FA" w:rsidRDefault="004A395E" w:rsidP="004A395E">
      <w:pPr>
        <w:numPr>
          <w:ilvl w:val="0"/>
          <w:numId w:val="32"/>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____________________________________________________________ </w:t>
      </w:r>
    </w:p>
    <w:p w:rsidR="004A395E" w:rsidRPr="005503FA" w:rsidRDefault="004A395E" w:rsidP="004A395E">
      <w:pPr>
        <w:numPr>
          <w:ilvl w:val="0"/>
          <w:numId w:val="32"/>
        </w:num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____________________________________________________________ </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На вскрытии присутствовали</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понятые: 1._________________________________________________(Ф.И.О.)</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Представитель правовых органов______________________________(Ф.И.О.)</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Представитель органов местной власти_________________________________(Ф.И.О.)</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ПРЕДВАРИТЕЛЬНЫЕ ДАННЫЕ</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(опрос обслуживающего персонала, ветеринарных специалистов, анамнестические данные, документы, обстоятельства дела)________________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___________________________________________________________________________________________________________</w:t>
      </w:r>
    </w:p>
    <w:p w:rsidR="004A395E" w:rsidRDefault="004A395E" w:rsidP="004A395E">
      <w:pPr>
        <w:spacing w:after="0" w:line="240" w:lineRule="auto"/>
        <w:rPr>
          <w:rFonts w:ascii="Times New Roman" w:eastAsia="Times New Roman" w:hAnsi="Times New Roman" w:cs="Times New Roman"/>
          <w:sz w:val="24"/>
          <w:szCs w:val="24"/>
          <w:lang w:eastAsia="ru-RU"/>
        </w:rPr>
      </w:pPr>
    </w:p>
    <w:p w:rsidR="004A395E"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НАРУЖНЫЙ ОСМОТР</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Описание, как при обычном патологоанатомическом вскрытии, но вторично фиксируются опознавательные признаки трупа, если имеется несоответствие с сопроводительным документом. Обязательно отмечают это._____________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ВНУТРЕННИЙ ОСМОТР</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Описание полостей тела____________________________________________________(брюшная, грудная, сердечной сорочки)</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затем извлекают и описывают органы согласно общепринятой схемы_______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Подписи:</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Судебно–ветеринарный эксперт_______________________________________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Присутствующие___________________________________________________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ДОПОЛНИТЕЛЬНЫЕ ИСЛЕДОВАНИЯ</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Указать какие проводились___________________________________________________________(биохимические, бактериологические, гистологические и др.)</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ЗАКЛЮЧЕНИЕ</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На основании проведенного мной судебно–ветеринарного вскрытия трупа____________________________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__________________________________________________________________и данных представленных мне документов, прихожу к заключению, что причиной гибели животного является__________________________________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 xml:space="preserve">указать основную и сопутствующую болезнь, их давность, непосредственную причину </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смерти, дать исчерпывающие ответы на вопросы следователя с учетом всех обстоятельств</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гибели</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_____________________________________________________________________________</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Подпись:</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Судебно–ветеринарный эксперт</w:t>
      </w:r>
    </w:p>
    <w:p w:rsidR="004A395E" w:rsidRPr="005503FA" w:rsidRDefault="004A395E" w:rsidP="004A395E">
      <w:pPr>
        <w:spacing w:after="0" w:line="240" w:lineRule="auto"/>
        <w:rPr>
          <w:rFonts w:ascii="Times New Roman" w:eastAsia="Times New Roman" w:hAnsi="Times New Roman" w:cs="Times New Roman"/>
          <w:sz w:val="24"/>
          <w:szCs w:val="24"/>
          <w:lang w:eastAsia="ru-RU"/>
        </w:rPr>
      </w:pPr>
      <w:r w:rsidRPr="005503FA">
        <w:rPr>
          <w:rFonts w:ascii="Times New Roman" w:eastAsia="Times New Roman" w:hAnsi="Times New Roman" w:cs="Times New Roman"/>
          <w:sz w:val="24"/>
          <w:szCs w:val="24"/>
          <w:lang w:eastAsia="ru-RU"/>
        </w:rPr>
        <w:t>Ветеринарный врач__________________________________________(Ф.И.О.)</w:t>
      </w: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Default="004A395E" w:rsidP="00AF4F4B">
      <w:pPr>
        <w:pStyle w:val="a6"/>
        <w:jc w:val="center"/>
        <w:rPr>
          <w:rStyle w:val="HTML"/>
        </w:rPr>
      </w:pPr>
    </w:p>
    <w:p w:rsidR="004A395E" w:rsidRPr="00AF4F4B" w:rsidRDefault="004A395E" w:rsidP="00AF4F4B">
      <w:pPr>
        <w:pStyle w:val="a6"/>
        <w:jc w:val="center"/>
      </w:pPr>
    </w:p>
    <w:sectPr w:rsidR="004A395E" w:rsidRPr="00AF4F4B" w:rsidSect="003427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485D"/>
    <w:multiLevelType w:val="multilevel"/>
    <w:tmpl w:val="A828A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320116"/>
    <w:multiLevelType w:val="multilevel"/>
    <w:tmpl w:val="B71AD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57726D"/>
    <w:multiLevelType w:val="multilevel"/>
    <w:tmpl w:val="18109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334DCD"/>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346F68"/>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DA0DBF"/>
    <w:multiLevelType w:val="multilevel"/>
    <w:tmpl w:val="F1DC2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A467A6"/>
    <w:multiLevelType w:val="multilevel"/>
    <w:tmpl w:val="4C42E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6078E4"/>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353"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9E2D1F"/>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33739A"/>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896CDE"/>
    <w:multiLevelType w:val="multilevel"/>
    <w:tmpl w:val="7BC6D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2E4E4A"/>
    <w:multiLevelType w:val="multilevel"/>
    <w:tmpl w:val="50E61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D295662"/>
    <w:multiLevelType w:val="multilevel"/>
    <w:tmpl w:val="559A5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F2D4404"/>
    <w:multiLevelType w:val="multilevel"/>
    <w:tmpl w:val="3EF46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03E2876"/>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C01219"/>
    <w:multiLevelType w:val="multilevel"/>
    <w:tmpl w:val="10641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40129B"/>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C0C73D0"/>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EF5980"/>
    <w:multiLevelType w:val="multilevel"/>
    <w:tmpl w:val="BC884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43228AB"/>
    <w:multiLevelType w:val="multilevel"/>
    <w:tmpl w:val="EA2EA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FC0EDD"/>
    <w:multiLevelType w:val="multilevel"/>
    <w:tmpl w:val="B680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7755C7"/>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9E0AE1"/>
    <w:multiLevelType w:val="multilevel"/>
    <w:tmpl w:val="23EC6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2D470E1"/>
    <w:multiLevelType w:val="hybridMultilevel"/>
    <w:tmpl w:val="9C7481D4"/>
    <w:lvl w:ilvl="0" w:tplc="3220440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F213A"/>
    <w:multiLevelType w:val="multilevel"/>
    <w:tmpl w:val="E028D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2C0732"/>
    <w:multiLevelType w:val="multilevel"/>
    <w:tmpl w:val="81143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ACA6781"/>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543614"/>
    <w:multiLevelType w:val="multilevel"/>
    <w:tmpl w:val="BE1CB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06D22AB"/>
    <w:multiLevelType w:val="multilevel"/>
    <w:tmpl w:val="6FA48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A0713FB"/>
    <w:multiLevelType w:val="multilevel"/>
    <w:tmpl w:val="73A02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A315340"/>
    <w:multiLevelType w:val="hybridMultilevel"/>
    <w:tmpl w:val="16D07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BA79C3"/>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2A40AC6"/>
    <w:multiLevelType w:val="multilevel"/>
    <w:tmpl w:val="01964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424758C"/>
    <w:multiLevelType w:val="multilevel"/>
    <w:tmpl w:val="7F1A7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50F2C5C"/>
    <w:multiLevelType w:val="multilevel"/>
    <w:tmpl w:val="FD2AD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5C92C87"/>
    <w:multiLevelType w:val="multilevel"/>
    <w:tmpl w:val="F5B6D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8FD7A4E"/>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E68552D"/>
    <w:multiLevelType w:val="hybridMultilevel"/>
    <w:tmpl w:val="30F6C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90DBB"/>
    <w:multiLevelType w:val="multilevel"/>
    <w:tmpl w:val="F6DE6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1A4798B"/>
    <w:multiLevelType w:val="hybridMultilevel"/>
    <w:tmpl w:val="804C4908"/>
    <w:lvl w:ilvl="0" w:tplc="32A4176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5E3536"/>
    <w:multiLevelType w:val="multilevel"/>
    <w:tmpl w:val="084A7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7584780"/>
    <w:multiLevelType w:val="multilevel"/>
    <w:tmpl w:val="65DE5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8454BAA"/>
    <w:multiLevelType w:val="multilevel"/>
    <w:tmpl w:val="1334F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A671D60"/>
    <w:multiLevelType w:val="multilevel"/>
    <w:tmpl w:val="F7923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AB96713"/>
    <w:multiLevelType w:val="multilevel"/>
    <w:tmpl w:val="FCB8D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1"/>
  </w:num>
  <w:num w:numId="3">
    <w:abstractNumId w:val="9"/>
  </w:num>
  <w:num w:numId="4">
    <w:abstractNumId w:val="39"/>
  </w:num>
  <w:num w:numId="5">
    <w:abstractNumId w:val="7"/>
  </w:num>
  <w:num w:numId="6">
    <w:abstractNumId w:val="21"/>
  </w:num>
  <w:num w:numId="7">
    <w:abstractNumId w:val="36"/>
  </w:num>
  <w:num w:numId="8">
    <w:abstractNumId w:val="26"/>
  </w:num>
  <w:num w:numId="9">
    <w:abstractNumId w:val="4"/>
  </w:num>
  <w:num w:numId="10">
    <w:abstractNumId w:val="16"/>
  </w:num>
  <w:num w:numId="11">
    <w:abstractNumId w:val="3"/>
  </w:num>
  <w:num w:numId="12">
    <w:abstractNumId w:val="43"/>
  </w:num>
  <w:num w:numId="13">
    <w:abstractNumId w:val="8"/>
  </w:num>
  <w:num w:numId="14">
    <w:abstractNumId w:val="17"/>
  </w:num>
  <w:num w:numId="15">
    <w:abstractNumId w:val="18"/>
  </w:num>
  <w:num w:numId="16">
    <w:abstractNumId w:val="35"/>
  </w:num>
  <w:num w:numId="17">
    <w:abstractNumId w:val="29"/>
  </w:num>
  <w:num w:numId="18">
    <w:abstractNumId w:val="13"/>
  </w:num>
  <w:num w:numId="19">
    <w:abstractNumId w:val="1"/>
  </w:num>
  <w:num w:numId="20">
    <w:abstractNumId w:val="22"/>
  </w:num>
  <w:num w:numId="21">
    <w:abstractNumId w:val="11"/>
  </w:num>
  <w:num w:numId="22">
    <w:abstractNumId w:val="32"/>
  </w:num>
  <w:num w:numId="23">
    <w:abstractNumId w:val="34"/>
  </w:num>
  <w:num w:numId="24">
    <w:abstractNumId w:val="42"/>
  </w:num>
  <w:num w:numId="25">
    <w:abstractNumId w:val="10"/>
  </w:num>
  <w:num w:numId="26">
    <w:abstractNumId w:val="28"/>
  </w:num>
  <w:num w:numId="27">
    <w:abstractNumId w:val="15"/>
  </w:num>
  <w:num w:numId="28">
    <w:abstractNumId w:val="6"/>
  </w:num>
  <w:num w:numId="29">
    <w:abstractNumId w:val="30"/>
  </w:num>
  <w:num w:numId="30">
    <w:abstractNumId w:val="24"/>
  </w:num>
  <w:num w:numId="31">
    <w:abstractNumId w:val="27"/>
  </w:num>
  <w:num w:numId="32">
    <w:abstractNumId w:val="12"/>
  </w:num>
  <w:num w:numId="33">
    <w:abstractNumId w:val="37"/>
  </w:num>
  <w:num w:numId="34">
    <w:abstractNumId w:val="23"/>
  </w:num>
  <w:num w:numId="35">
    <w:abstractNumId w:val="40"/>
  </w:num>
  <w:num w:numId="36">
    <w:abstractNumId w:val="20"/>
  </w:num>
  <w:num w:numId="37">
    <w:abstractNumId w:val="44"/>
  </w:num>
  <w:num w:numId="38">
    <w:abstractNumId w:val="33"/>
  </w:num>
  <w:num w:numId="39">
    <w:abstractNumId w:val="5"/>
  </w:num>
  <w:num w:numId="40">
    <w:abstractNumId w:val="38"/>
  </w:num>
  <w:num w:numId="41">
    <w:abstractNumId w:val="25"/>
  </w:num>
  <w:num w:numId="42">
    <w:abstractNumId w:val="41"/>
  </w:num>
  <w:num w:numId="43">
    <w:abstractNumId w:val="0"/>
  </w:num>
  <w:num w:numId="44">
    <w:abstractNumId w:val="2"/>
  </w:num>
  <w:num w:numId="45">
    <w:abstractNumId w:val="19"/>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rsids>
    <w:rsidRoot w:val="001B5A76"/>
    <w:rsid w:val="00010421"/>
    <w:rsid w:val="0002609E"/>
    <w:rsid w:val="00072800"/>
    <w:rsid w:val="000D797B"/>
    <w:rsid w:val="00134EC7"/>
    <w:rsid w:val="00176922"/>
    <w:rsid w:val="001B5A76"/>
    <w:rsid w:val="002853BD"/>
    <w:rsid w:val="002C7A2D"/>
    <w:rsid w:val="002D459D"/>
    <w:rsid w:val="002F4CC0"/>
    <w:rsid w:val="002F74F0"/>
    <w:rsid w:val="00303DA1"/>
    <w:rsid w:val="00307BB4"/>
    <w:rsid w:val="003427DD"/>
    <w:rsid w:val="0036316B"/>
    <w:rsid w:val="00386B34"/>
    <w:rsid w:val="003A15AB"/>
    <w:rsid w:val="004200EB"/>
    <w:rsid w:val="00441439"/>
    <w:rsid w:val="00466083"/>
    <w:rsid w:val="004A395E"/>
    <w:rsid w:val="00514AFE"/>
    <w:rsid w:val="005254AC"/>
    <w:rsid w:val="005503FA"/>
    <w:rsid w:val="005A4D0F"/>
    <w:rsid w:val="005C6740"/>
    <w:rsid w:val="005D6B5D"/>
    <w:rsid w:val="005F0158"/>
    <w:rsid w:val="006529D0"/>
    <w:rsid w:val="006B3218"/>
    <w:rsid w:val="006B5295"/>
    <w:rsid w:val="00723B38"/>
    <w:rsid w:val="00742EFF"/>
    <w:rsid w:val="007748FD"/>
    <w:rsid w:val="00793D10"/>
    <w:rsid w:val="00793F44"/>
    <w:rsid w:val="00794AE0"/>
    <w:rsid w:val="007B3FC6"/>
    <w:rsid w:val="007D2AAB"/>
    <w:rsid w:val="007D5497"/>
    <w:rsid w:val="00886CC9"/>
    <w:rsid w:val="008B0A13"/>
    <w:rsid w:val="00916DCB"/>
    <w:rsid w:val="009260F6"/>
    <w:rsid w:val="009760D3"/>
    <w:rsid w:val="009A60A7"/>
    <w:rsid w:val="009D310D"/>
    <w:rsid w:val="00A15FD4"/>
    <w:rsid w:val="00A23023"/>
    <w:rsid w:val="00A26BC3"/>
    <w:rsid w:val="00AB0767"/>
    <w:rsid w:val="00AF4F4B"/>
    <w:rsid w:val="00AF5D95"/>
    <w:rsid w:val="00B1504B"/>
    <w:rsid w:val="00B401F7"/>
    <w:rsid w:val="00B56382"/>
    <w:rsid w:val="00B71BB9"/>
    <w:rsid w:val="00B81C12"/>
    <w:rsid w:val="00BD516F"/>
    <w:rsid w:val="00BE5099"/>
    <w:rsid w:val="00C12D89"/>
    <w:rsid w:val="00C632E9"/>
    <w:rsid w:val="00CE7C16"/>
    <w:rsid w:val="00DD533F"/>
    <w:rsid w:val="00EB002E"/>
    <w:rsid w:val="00EC67BD"/>
    <w:rsid w:val="00F40D4E"/>
    <w:rsid w:val="00FE21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7DD"/>
  </w:style>
  <w:style w:type="paragraph" w:styleId="3">
    <w:name w:val="heading 3"/>
    <w:basedOn w:val="a"/>
    <w:link w:val="30"/>
    <w:uiPriority w:val="9"/>
    <w:qFormat/>
    <w:rsid w:val="008B0A1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ktxosnova">
    <w:name w:val="ruktxosnova"/>
    <w:basedOn w:val="a"/>
    <w:rsid w:val="001B5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1B5A76"/>
    <w:rPr>
      <w:b/>
      <w:bCs/>
    </w:rPr>
  </w:style>
  <w:style w:type="paragraph" w:styleId="a4">
    <w:name w:val="List Paragraph"/>
    <w:basedOn w:val="a"/>
    <w:uiPriority w:val="34"/>
    <w:qFormat/>
    <w:rsid w:val="00441439"/>
    <w:pPr>
      <w:ind w:left="720"/>
      <w:contextualSpacing/>
    </w:pPr>
  </w:style>
  <w:style w:type="paragraph" w:customStyle="1" w:styleId="a5">
    <w:name w:val="Знак"/>
    <w:basedOn w:val="a"/>
    <w:autoRedefine/>
    <w:rsid w:val="00C12D89"/>
    <w:pPr>
      <w:spacing w:after="0" w:line="240" w:lineRule="exact"/>
      <w:ind w:firstLine="540"/>
    </w:pPr>
    <w:rPr>
      <w:rFonts w:ascii="Times New Roman" w:eastAsia="SimSun" w:hAnsi="Times New Roman" w:cs="Times New Roman"/>
      <w:b/>
      <w:bCs/>
      <w:sz w:val="24"/>
      <w:szCs w:val="24"/>
    </w:rPr>
  </w:style>
  <w:style w:type="paragraph" w:styleId="a6">
    <w:name w:val="Normal (Web)"/>
    <w:basedOn w:val="a"/>
    <w:uiPriority w:val="99"/>
    <w:unhideWhenUsed/>
    <w:rsid w:val="00C632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7748FD"/>
    <w:rPr>
      <w:color w:val="0000FF"/>
      <w:u w:val="single"/>
    </w:rPr>
  </w:style>
  <w:style w:type="character" w:customStyle="1" w:styleId="30">
    <w:name w:val="Заголовок 3 Знак"/>
    <w:basedOn w:val="a0"/>
    <w:link w:val="3"/>
    <w:uiPriority w:val="9"/>
    <w:rsid w:val="008B0A13"/>
    <w:rPr>
      <w:rFonts w:ascii="Times New Roman" w:eastAsia="Times New Roman" w:hAnsi="Times New Roman" w:cs="Times New Roman"/>
      <w:b/>
      <w:bCs/>
      <w:sz w:val="27"/>
      <w:szCs w:val="27"/>
      <w:lang w:eastAsia="ru-RU"/>
    </w:rPr>
  </w:style>
  <w:style w:type="paragraph" w:styleId="a8">
    <w:name w:val="Balloon Text"/>
    <w:basedOn w:val="a"/>
    <w:link w:val="a9"/>
    <w:uiPriority w:val="99"/>
    <w:semiHidden/>
    <w:unhideWhenUsed/>
    <w:rsid w:val="008B0A1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B0A13"/>
    <w:rPr>
      <w:rFonts w:ascii="Tahoma" w:hAnsi="Tahoma" w:cs="Tahoma"/>
      <w:sz w:val="16"/>
      <w:szCs w:val="16"/>
    </w:rPr>
  </w:style>
  <w:style w:type="paragraph" w:styleId="aa">
    <w:name w:val="Body Text Indent"/>
    <w:basedOn w:val="a"/>
    <w:link w:val="ab"/>
    <w:semiHidden/>
    <w:rsid w:val="004200EB"/>
    <w:pPr>
      <w:widowControl w:val="0"/>
      <w:spacing w:after="0" w:line="240" w:lineRule="auto"/>
      <w:ind w:firstLine="454"/>
      <w:jc w:val="both"/>
    </w:pPr>
    <w:rPr>
      <w:rFonts w:ascii="Times New Roman" w:eastAsia="Times New Roman" w:hAnsi="Times New Roman" w:cs="Times New Roman"/>
      <w:snapToGrid w:val="0"/>
      <w:sz w:val="20"/>
      <w:szCs w:val="20"/>
      <w:lang w:eastAsia="ru-RU"/>
    </w:rPr>
  </w:style>
  <w:style w:type="character" w:customStyle="1" w:styleId="ab">
    <w:name w:val="Основной текст с отступом Знак"/>
    <w:basedOn w:val="a0"/>
    <w:link w:val="aa"/>
    <w:semiHidden/>
    <w:rsid w:val="004200EB"/>
    <w:rPr>
      <w:rFonts w:ascii="Times New Roman" w:eastAsia="Times New Roman" w:hAnsi="Times New Roman" w:cs="Times New Roman"/>
      <w:snapToGrid w:val="0"/>
      <w:sz w:val="20"/>
      <w:szCs w:val="20"/>
      <w:lang w:eastAsia="ru-RU"/>
    </w:rPr>
  </w:style>
  <w:style w:type="paragraph" w:styleId="2">
    <w:name w:val="Body Text Indent 2"/>
    <w:basedOn w:val="a"/>
    <w:link w:val="20"/>
    <w:semiHidden/>
    <w:rsid w:val="004200EB"/>
    <w:pPr>
      <w:widowControl w:val="0"/>
      <w:spacing w:after="0" w:line="240" w:lineRule="auto"/>
      <w:ind w:firstLine="454"/>
      <w:jc w:val="both"/>
    </w:pPr>
    <w:rPr>
      <w:rFonts w:ascii="Times New Roman" w:eastAsia="Times New Roman" w:hAnsi="Times New Roman" w:cs="Times New Roman"/>
      <w:snapToGrid w:val="0"/>
      <w:sz w:val="24"/>
      <w:szCs w:val="20"/>
      <w:lang w:eastAsia="ru-RU"/>
    </w:rPr>
  </w:style>
  <w:style w:type="character" w:customStyle="1" w:styleId="20">
    <w:name w:val="Основной текст с отступом 2 Знак"/>
    <w:basedOn w:val="a0"/>
    <w:link w:val="2"/>
    <w:semiHidden/>
    <w:rsid w:val="004200EB"/>
    <w:rPr>
      <w:rFonts w:ascii="Times New Roman" w:eastAsia="Times New Roman" w:hAnsi="Times New Roman" w:cs="Times New Roman"/>
      <w:snapToGrid w:val="0"/>
      <w:sz w:val="24"/>
      <w:szCs w:val="20"/>
      <w:lang w:eastAsia="ru-RU"/>
    </w:rPr>
  </w:style>
  <w:style w:type="paragraph" w:styleId="31">
    <w:name w:val="Body Text Indent 3"/>
    <w:basedOn w:val="a"/>
    <w:link w:val="32"/>
    <w:semiHidden/>
    <w:rsid w:val="004200EB"/>
    <w:pPr>
      <w:widowControl w:val="0"/>
      <w:spacing w:after="0" w:line="240" w:lineRule="auto"/>
      <w:ind w:firstLine="454"/>
      <w:jc w:val="both"/>
    </w:pPr>
    <w:rPr>
      <w:rFonts w:ascii="Times New Roman" w:eastAsia="Times New Roman" w:hAnsi="Times New Roman" w:cs="Times New Roman"/>
      <w:snapToGrid w:val="0"/>
      <w:sz w:val="24"/>
      <w:szCs w:val="20"/>
      <w:u w:val="single"/>
      <w:lang w:eastAsia="ru-RU"/>
    </w:rPr>
  </w:style>
  <w:style w:type="character" w:customStyle="1" w:styleId="32">
    <w:name w:val="Основной текст с отступом 3 Знак"/>
    <w:basedOn w:val="a0"/>
    <w:link w:val="31"/>
    <w:semiHidden/>
    <w:rsid w:val="004200EB"/>
    <w:rPr>
      <w:rFonts w:ascii="Times New Roman" w:eastAsia="Times New Roman" w:hAnsi="Times New Roman" w:cs="Times New Roman"/>
      <w:snapToGrid w:val="0"/>
      <w:sz w:val="24"/>
      <w:szCs w:val="20"/>
      <w:u w:val="single"/>
      <w:lang w:eastAsia="ru-RU"/>
    </w:rPr>
  </w:style>
  <w:style w:type="character" w:styleId="HTML">
    <w:name w:val="HTML Typewriter"/>
    <w:basedOn w:val="a0"/>
    <w:uiPriority w:val="99"/>
    <w:semiHidden/>
    <w:unhideWhenUsed/>
    <w:rsid w:val="009D310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3627239">
      <w:bodyDiv w:val="1"/>
      <w:marLeft w:val="0"/>
      <w:marRight w:val="0"/>
      <w:marTop w:val="0"/>
      <w:marBottom w:val="0"/>
      <w:divBdr>
        <w:top w:val="none" w:sz="0" w:space="0" w:color="auto"/>
        <w:left w:val="none" w:sz="0" w:space="0" w:color="auto"/>
        <w:bottom w:val="none" w:sz="0" w:space="0" w:color="auto"/>
        <w:right w:val="none" w:sz="0" w:space="0" w:color="auto"/>
      </w:divBdr>
    </w:div>
    <w:div w:id="598759611">
      <w:bodyDiv w:val="1"/>
      <w:marLeft w:val="0"/>
      <w:marRight w:val="0"/>
      <w:marTop w:val="0"/>
      <w:marBottom w:val="0"/>
      <w:divBdr>
        <w:top w:val="none" w:sz="0" w:space="0" w:color="auto"/>
        <w:left w:val="none" w:sz="0" w:space="0" w:color="auto"/>
        <w:bottom w:val="none" w:sz="0" w:space="0" w:color="auto"/>
        <w:right w:val="none" w:sz="0" w:space="0" w:color="auto"/>
      </w:divBdr>
    </w:div>
    <w:div w:id="1129006554">
      <w:bodyDiv w:val="1"/>
      <w:marLeft w:val="0"/>
      <w:marRight w:val="0"/>
      <w:marTop w:val="0"/>
      <w:marBottom w:val="0"/>
      <w:divBdr>
        <w:top w:val="none" w:sz="0" w:space="0" w:color="auto"/>
        <w:left w:val="none" w:sz="0" w:space="0" w:color="auto"/>
        <w:bottom w:val="none" w:sz="0" w:space="0" w:color="auto"/>
        <w:right w:val="none" w:sz="0" w:space="0" w:color="auto"/>
      </w:divBdr>
    </w:div>
    <w:div w:id="1416852994">
      <w:bodyDiv w:val="1"/>
      <w:marLeft w:val="0"/>
      <w:marRight w:val="0"/>
      <w:marTop w:val="0"/>
      <w:marBottom w:val="0"/>
      <w:divBdr>
        <w:top w:val="none" w:sz="0" w:space="0" w:color="auto"/>
        <w:left w:val="none" w:sz="0" w:space="0" w:color="auto"/>
        <w:bottom w:val="none" w:sz="0" w:space="0" w:color="auto"/>
        <w:right w:val="none" w:sz="0" w:space="0" w:color="auto"/>
      </w:divBdr>
    </w:div>
    <w:div w:id="144338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F3BA7-CAD4-4491-AE21-3DF9E1445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Pages>
  <Words>8549</Words>
  <Characters>48735</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1</cp:lastModifiedBy>
  <cp:revision>40</cp:revision>
  <dcterms:created xsi:type="dcterms:W3CDTF">2013-02-11T06:51:00Z</dcterms:created>
  <dcterms:modified xsi:type="dcterms:W3CDTF">2014-01-26T18:16:00Z</dcterms:modified>
</cp:coreProperties>
</file>